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B542" w14:textId="0436AD5E" w:rsidR="00E703DF" w:rsidRPr="00BB17E4" w:rsidRDefault="007946B7" w:rsidP="00BB17E4">
      <w:pPr xmlns:w="http://schemas.openxmlformats.org/wordprocessingml/2006/main">
        <w:pBdr>
          <w:top w:val="nil"/>
          <w:left w:val="nil"/>
          <w:bottom w:val="single" w:sz="6" w:space="1" w:color="000000"/>
          <w:right w:val="nil"/>
          <w:between w:val="nil"/>
        </w:pBdr>
        <w:jc w:val="center"/>
        <w:rPr>
          <w:rFonts w:ascii="Calibri" w:eastAsia="Calibri" w:hAnsi="Calibri" w:cs="Calibri"/>
          <w:b/>
          <w:bCs/>
          <w:sz w:val="22"/>
          <w:szCs w:val="22"/>
          <w:u w:val="single"/>
        </w:rPr>
      </w:pPr>
      <w:r xmlns:w="http://schemas.openxmlformats.org/wordprocessingml/2006/main" w:rsidRPr="00BB17E4">
        <w:rPr>
          <w:rFonts w:ascii="Calibri" w:eastAsia="Calibri" w:hAnsi="Calibri" w:cs="Calibri"/>
          <w:b/>
          <w:bCs/>
          <w:sz w:val="22"/>
          <w:szCs w:val="22"/>
          <w:u w:val="single"/>
        </w:rPr>
        <w:t xml:space="preserve">Soutěžní pravidla - elektronik</w:t>
      </w:r>
    </w:p>
    <w:p w14:paraId="6256906C" w14:textId="77777777" w:rsidR="00E703DF" w:rsidRPr="002B0974" w:rsidRDefault="00D823F7">
      <w:pPr xmlns:w="http://schemas.openxmlformats.org/wordprocessingml/2006/main">
        <w:pBdr>
          <w:top w:val="nil"/>
          <w:left w:val="nil"/>
          <w:bottom w:val="nil"/>
          <w:right w:val="nil"/>
          <w:between w:val="nil"/>
        </w:pBdr>
        <w:rPr>
          <w:rFonts w:ascii="Calibri" w:eastAsia="Calibri" w:hAnsi="Calibri" w:cs="Calibri"/>
          <w:sz w:val="22"/>
          <w:szCs w:val="22"/>
        </w:rP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sz w:val="24"/>
          <w:szCs w:val="24"/>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63360" behindDoc="0" locked="0" layoutInCell="1" allowOverlap="0" wp14:anchorId="386796A1" wp14:editId="4EAB1E7E">
            <wp:simplePos x="0" y="0"/>
            <wp:positionH relativeFrom="column">
              <wp:posOffset>2400300</wp:posOffset>
            </wp:positionH>
            <wp:positionV relativeFrom="paragraph">
              <wp:posOffset>169545</wp:posOffset>
            </wp:positionV>
            <wp:extent cx="815340" cy="542925"/>
            <wp:effectExtent l="0" t="0" r="3810" b="9525"/>
            <wp:wrapSquare wrapText="bothSides"/>
            <wp:docPr id="1" name="Obrázok 1" descr="SkillsSlovaki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illsSlovakia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5340" cy="542925"/>
                    </a:xfrm>
                    <a:prstGeom prst="rect">
                      <a:avLst/>
                    </a:prstGeom>
                    <a:noFill/>
                  </pic:spPr>
                </pic:pic>
              </a:graphicData>
            </a:graphic>
            <wp14:sizeRelH relativeFrom="page">
              <wp14:pctWidth>0</wp14:pctWidth>
            </wp14:sizeRelH>
            <wp14:sizeRelV relativeFrom="page">
              <wp14:pctHeight>0</wp14:pctHeight>
            </wp14:sizeRelV>
          </wp:anchor>
        </w:drawing>
      </w:r>
      <w:r xmlns:w="http://schemas.openxmlformats.org/wordprocessingml/2006/main" w:rsidR="00BA57EA" w:rsidRPr="002B0974">
        <w:rPr>
          <w:rFonts w:ascii="Calibri" w:eastAsia="Calibri" w:hAnsi="Calibri" w:cs="Calibri"/>
          <w:sz w:val="22"/>
          <w:szCs w:val="22"/>
        </w:rPr>
        <w:t xml:space="preserve">       </w:t>
      </w:r>
    </w:p>
    <w:p w14:paraId="2DEF6B35" w14:textId="77777777" w:rsidR="00E703DF" w:rsidRPr="002B0974" w:rsidRDefault="00BA57EA">
      <w:pPr xmlns:w="http://schemas.openxmlformats.org/wordprocessingml/2006/main">
        <w:pBdr>
          <w:top w:val="nil"/>
          <w:left w:val="nil"/>
          <w:bottom w:val="nil"/>
          <w:right w:val="nil"/>
          <w:between w:val="nil"/>
        </w:pBdr>
        <w:ind w:right="-142"/>
        <w:jc w:val="both"/>
        <w:rPr>
          <w:rFonts w:ascii="Calibri" w:eastAsia="Calibri" w:hAnsi="Calibri" w:cs="Calibri"/>
          <w:sz w:val="22"/>
          <w:szCs w:val="22"/>
        </w:rPr>
      </w:pPr>
      <w:r xmlns:w="http://schemas.openxmlformats.org/wordprocessingml/2006/main" w:rsidRPr="002B0974">
        <w:rPr>
          <w:rFonts w:ascii="Calibri" w:eastAsia="Calibri" w:hAnsi="Calibri" w:cs="Calibri"/>
          <w:sz w:val="22"/>
          <w:szCs w:val="22"/>
        </w:rPr>
        <w:t xml:space="preserve">           </w:t>
      </w:r>
    </w:p>
    <w:p w14:paraId="54F0A047" w14:textId="77777777" w:rsidR="00D823F7" w:rsidRDefault="00D823F7">
      <w:pPr>
        <w:widowControl w:val="0"/>
        <w:pBdr>
          <w:top w:val="nil"/>
          <w:left w:val="nil"/>
          <w:bottom w:val="nil"/>
          <w:right w:val="nil"/>
          <w:between w:val="nil"/>
        </w:pBdr>
        <w:spacing w:before="1"/>
        <w:ind w:right="-142" w:firstLine="627"/>
        <w:jc w:val="both"/>
        <w:rPr>
          <w:rFonts w:ascii="Calibri" w:eastAsia="Calibri" w:hAnsi="Calibri" w:cs="Calibri"/>
          <w:sz w:val="22"/>
          <w:szCs w:val="22"/>
        </w:rPr>
      </w:pPr>
    </w:p>
    <w:p w14:paraId="5217A8B5" w14:textId="77777777" w:rsidR="00AC3661" w:rsidRDefault="00AC3661" w:rsidP="00AC3661">
      <w:pPr>
        <w:widowControl w:val="0"/>
        <w:pBdr>
          <w:top w:val="nil"/>
          <w:left w:val="nil"/>
          <w:bottom w:val="nil"/>
          <w:right w:val="nil"/>
          <w:between w:val="nil"/>
        </w:pBdr>
        <w:spacing w:before="1"/>
        <w:ind w:right="-142"/>
        <w:jc w:val="both"/>
        <w:rPr>
          <w:rFonts w:ascii="Calibri" w:eastAsia="Calibri" w:hAnsi="Calibri" w:cs="Calibri"/>
          <w:sz w:val="22"/>
          <w:szCs w:val="22"/>
        </w:rPr>
      </w:pPr>
    </w:p>
    <w:p w14:paraId="1D4080D3" w14:textId="77777777" w:rsidR="00EC4ADA" w:rsidRDefault="00EC4ADA" w:rsidP="00EC4ADA">
      <w:pPr>
        <w:widowControl w:val="0"/>
        <w:pBdr>
          <w:top w:val="nil"/>
          <w:left w:val="nil"/>
          <w:bottom w:val="nil"/>
          <w:right w:val="nil"/>
          <w:between w:val="nil"/>
        </w:pBdr>
        <w:spacing w:before="1"/>
        <w:ind w:right="-142"/>
        <w:jc w:val="both"/>
        <w:rPr>
          <w:rFonts w:ascii="Calibri" w:eastAsia="Calibri" w:hAnsi="Calibri" w:cs="Calibri"/>
          <w:sz w:val="22"/>
          <w:szCs w:val="22"/>
        </w:rPr>
      </w:pPr>
    </w:p>
    <w:p w14:paraId="1124D452" w14:textId="3CA30F0A" w:rsidR="00EC4ADA" w:rsidRPr="00EC4ADA" w:rsidRDefault="00EC4ADA" w:rsidP="00EC4ADA">
      <w:pPr xmlns:w="http://schemas.openxmlformats.org/wordprocessingml/2006/main">
        <w:widowControl w:val="0"/>
        <w:pBdr>
          <w:top w:val="nil"/>
          <w:left w:val="nil"/>
          <w:bottom w:val="nil"/>
          <w:right w:val="nil"/>
          <w:between w:val="nil"/>
        </w:pBdr>
        <w:spacing w:before="1"/>
        <w:ind w:right="-142"/>
        <w:jc w:val="both"/>
        <w:rPr>
          <w:rFonts w:ascii="Calibri" w:eastAsia="Calibri" w:hAnsi="Calibri" w:cs="Calibri"/>
          <w:sz w:val="22"/>
          <w:szCs w:val="22"/>
        </w:rPr>
      </w:pPr>
      <w:r xmlns:w="http://schemas.openxmlformats.org/wordprocessingml/2006/main" w:rsidRPr="00EC4ADA">
        <w:rPr>
          <w:rFonts w:ascii="Calibri" w:eastAsia="Calibri" w:hAnsi="Calibri" w:cs="Calibri"/>
          <w:sz w:val="22"/>
          <w:szCs w:val="22"/>
        </w:rPr>
        <w:t xml:space="preserve">Metodický a organizační garant Státní institut odborného vzdělávání v Bratislavě, v souladu se schváleným Organizačním řádem číslo 2024/4332:2-E9171 určuje metodicko-organizační pokyny pro realizaci školních, krajských a celostátního kola.</w:t>
      </w:r>
    </w:p>
    <w:p w14:paraId="4CF206A9" w14:textId="77777777" w:rsidR="00EC4ADA" w:rsidRPr="00EC4ADA" w:rsidRDefault="00EC4ADA" w:rsidP="00EC4ADA">
      <w:pPr xmlns:w="http://schemas.openxmlformats.org/wordprocessingml/2006/main">
        <w:widowControl w:val="0"/>
        <w:pBdr>
          <w:top w:val="nil"/>
          <w:left w:val="nil"/>
          <w:bottom w:val="nil"/>
          <w:right w:val="nil"/>
          <w:between w:val="nil"/>
        </w:pBdr>
        <w:spacing w:before="1"/>
        <w:ind w:right="-142"/>
        <w:jc w:val="both"/>
        <w:rPr>
          <w:rFonts w:ascii="Calibri" w:eastAsia="Calibri" w:hAnsi="Calibri" w:cs="Calibri"/>
          <w:sz w:val="22"/>
          <w:szCs w:val="22"/>
        </w:rPr>
      </w:pPr>
      <w:r xmlns:w="http://schemas.openxmlformats.org/wordprocessingml/2006/main" w:rsidRPr="00EC4ADA">
        <w:rPr>
          <w:rFonts w:ascii="Calibri" w:eastAsia="Calibri" w:hAnsi="Calibri" w:cs="Calibri"/>
          <w:sz w:val="22"/>
          <w:szCs w:val="22"/>
        </w:rPr>
        <w:t xml:space="preserve">Státní institut odborného vzdělávání, partneři z hospodářské praxe a Celostátní odborná komise odpovídá za odborný obsah a plnění pokynů. Soutěžní úkoly, zadání a propozice zohledňují bezpečnost a ochranu zdraví a hygienické zásady.</w:t>
      </w:r>
    </w:p>
    <w:p w14:paraId="7BF6560F" w14:textId="38474176" w:rsidR="00EC4ADA" w:rsidRPr="00EC4ADA" w:rsidRDefault="00EC4ADA" w:rsidP="00EC4ADA">
      <w:pPr xmlns:w="http://schemas.openxmlformats.org/wordprocessingml/2006/main">
        <w:widowControl w:val="0"/>
        <w:pBdr>
          <w:top w:val="nil"/>
          <w:left w:val="nil"/>
          <w:bottom w:val="nil"/>
          <w:right w:val="nil"/>
          <w:between w:val="nil"/>
        </w:pBdr>
        <w:spacing w:before="1"/>
        <w:ind w:right="-142"/>
        <w:jc w:val="both"/>
        <w:rPr>
          <w:rFonts w:ascii="Calibri" w:eastAsia="Calibri" w:hAnsi="Calibri" w:cs="Calibri"/>
          <w:sz w:val="22"/>
          <w:szCs w:val="22"/>
        </w:rPr>
      </w:pPr>
      <w:r xmlns:w="http://schemas.openxmlformats.org/wordprocessingml/2006/main" w:rsidRPr="00EC4ADA">
        <w:rPr>
          <w:rFonts w:ascii="Calibri" w:eastAsia="Calibri" w:hAnsi="Calibri" w:cs="Calibri"/>
          <w:sz w:val="22"/>
          <w:szCs w:val="22"/>
        </w:rPr>
        <w:t xml:space="preserve">Soutěž ZENIT v kategorii </w:t>
      </w:r>
      <w:r xmlns:w="http://schemas.openxmlformats.org/wordprocessingml/2006/main" w:rsidRPr="00EC4ADA">
        <w:rPr>
          <w:rFonts w:ascii="Calibri" w:eastAsia="Calibri" w:hAnsi="Calibri" w:cs="Calibri"/>
          <w:b/>
          <w:bCs/>
          <w:sz w:val="22"/>
          <w:szCs w:val="22"/>
        </w:rPr>
        <w:t xml:space="preserve">elektronik </w:t>
      </w:r>
      <w:r xmlns:w="http://schemas.openxmlformats.org/wordprocessingml/2006/main" w:rsidRPr="00EC4ADA">
        <w:rPr>
          <w:rFonts w:ascii="Calibri" w:eastAsia="Calibri" w:hAnsi="Calibri" w:cs="Calibri"/>
          <w:sz w:val="22"/>
          <w:szCs w:val="22"/>
        </w:rPr>
        <w:t xml:space="preserve">je národním finále Skills Slovakia mezinárodní soutěže dovednosti Mistrovství Evropy mladých profesionálů </w:t>
      </w:r>
      <w:r xmlns:w="http://schemas.openxmlformats.org/wordprocessingml/2006/main" w:rsidRPr="00EC4ADA">
        <w:rPr>
          <w:rFonts w:ascii="Calibri" w:eastAsia="Calibri" w:hAnsi="Calibri" w:cs="Calibri"/>
          <w:b/>
          <w:sz w:val="22"/>
          <w:szCs w:val="22"/>
        </w:rPr>
        <w:t xml:space="preserve">EuroSkills.</w:t>
      </w:r>
    </w:p>
    <w:p w14:paraId="51A908E7" w14:textId="77777777" w:rsidR="009427CD" w:rsidRDefault="009427CD" w:rsidP="00AC3661">
      <w:pPr>
        <w:widowControl w:val="0"/>
        <w:pBdr>
          <w:top w:val="nil"/>
          <w:left w:val="nil"/>
          <w:bottom w:val="nil"/>
          <w:right w:val="nil"/>
          <w:between w:val="nil"/>
        </w:pBdr>
        <w:spacing w:before="1"/>
        <w:ind w:right="-142"/>
        <w:jc w:val="both"/>
        <w:rPr>
          <w:rFonts w:ascii="Calibri" w:eastAsia="Calibri" w:hAnsi="Calibri" w:cs="Calibri"/>
          <w:sz w:val="22"/>
          <w:szCs w:val="22"/>
        </w:rPr>
      </w:pPr>
    </w:p>
    <w:p w14:paraId="1215C9BF" w14:textId="466B3856" w:rsidR="00506742" w:rsidRDefault="00506742" w:rsidP="00EC4ADA">
      <w:pPr xmlns:w="http://schemas.openxmlformats.org/wordprocessingml/2006/main">
        <w:widowControl w:val="0"/>
        <w:pBdr>
          <w:top w:val="nil"/>
          <w:left w:val="nil"/>
          <w:bottom w:val="nil"/>
          <w:right w:val="nil"/>
          <w:between w:val="nil"/>
        </w:pBdr>
        <w:spacing w:before="1"/>
        <w:ind w:right="-142"/>
        <w:jc w:val="both"/>
        <w:rPr>
          <w:rFonts w:ascii="Calibri" w:eastAsia="Calibri" w:hAnsi="Calibri" w:cs="Calibri"/>
          <w:b/>
          <w:color w:val="000000"/>
          <w:sz w:val="22"/>
          <w:szCs w:val="22"/>
          <w:u w:val="single"/>
        </w:rPr>
      </w:pPr>
      <w:r xmlns:w="http://schemas.openxmlformats.org/wordprocessingml/2006/main">
        <w:rPr>
          <w:rFonts w:ascii="Calibri" w:eastAsia="Calibri" w:hAnsi="Calibri" w:cs="Calibri"/>
          <w:b/>
          <w:color w:val="000000"/>
          <w:sz w:val="22"/>
          <w:szCs w:val="22"/>
          <w:u w:val="single"/>
        </w:rPr>
        <w:t xml:space="preserve">Soutěžní kategorie</w:t>
      </w:r>
    </w:p>
    <w:p w14:paraId="68E96F3D" w14:textId="3C01B988"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Předsednictví Celostátní odborné komise ZENIT a Státní institut odborného vzdělávání na svém online setkání dne </w:t>
      </w:r>
      <w:r xmlns:w="http://schemas.openxmlformats.org/wordprocessingml/2006/main" w:rsidRPr="002B0974">
        <w:rPr>
          <w:rFonts w:ascii="Calibri" w:eastAsia="Calibri" w:hAnsi="Calibri" w:cs="Calibri"/>
          <w:b/>
          <w:sz w:val="22"/>
          <w:szCs w:val="22"/>
        </w:rPr>
        <w:t xml:space="preserve">16 </w:t>
      </w:r>
      <w:r xmlns:w="http://schemas.openxmlformats.org/wordprocessingml/2006/main" w:rsidRPr="002B0974">
        <w:rPr>
          <w:rFonts w:ascii="Calibri" w:eastAsia="Calibri" w:hAnsi="Calibri" w:cs="Calibri"/>
          <w:b/>
          <w:sz w:val="22"/>
          <w:szCs w:val="22"/>
          <w:highlight w:val="white"/>
        </w:rPr>
        <w:t xml:space="preserve">. června 2024</w:t>
      </w:r>
      <w:r xmlns:w="http://schemas.openxmlformats.org/wordprocessingml/2006/main" w:rsidRPr="002B0974">
        <w:rPr>
          <w:rFonts w:ascii="Calibri" w:eastAsia="Calibri" w:hAnsi="Calibri" w:cs="Calibri"/>
          <w:sz w:val="22"/>
          <w:szCs w:val="22"/>
          <w:highlight w:val="white"/>
        </w:rPr>
        <w:t xml:space="preserve"> </w:t>
      </w:r>
      <w:r xmlns:w="http://schemas.openxmlformats.org/wordprocessingml/2006/main" w:rsidRPr="002B0974">
        <w:rPr>
          <w:rFonts w:ascii="Calibri" w:eastAsia="Calibri" w:hAnsi="Calibri" w:cs="Calibri"/>
          <w:sz w:val="22"/>
          <w:szCs w:val="22"/>
        </w:rPr>
        <w:t xml:space="preserve">s </w:t>
      </w:r>
      <w:r xmlns:w="http://schemas.openxmlformats.org/wordprocessingml/2006/main">
        <w:rPr>
          <w:rFonts w:ascii="Calibri" w:eastAsia="Calibri" w:hAnsi="Calibri" w:cs="Calibri"/>
          <w:color w:val="000000"/>
          <w:sz w:val="22"/>
          <w:szCs w:val="22"/>
        </w:rPr>
        <w:t xml:space="preserve">chválili pro obor elektronika dvě soutěžní kategorie A, B a postup hodnocení:</w:t>
      </w:r>
    </w:p>
    <w:p w14:paraId="5E5D629B" w14:textId="77777777" w:rsidR="00506742" w:rsidRDefault="00506742" w:rsidP="00506742">
      <w:pPr xmlns:w="http://schemas.openxmlformats.org/wordprocessingml/2006/main">
        <w:numPr>
          <w:ilvl w:val="0"/>
          <w:numId w:val="7"/>
        </w:numPr>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Kategorie A – žáci 3. a 4. ročníku středních škol</w:t>
      </w:r>
    </w:p>
    <w:p w14:paraId="3F9CC048" w14:textId="77777777" w:rsidR="00506742" w:rsidRDefault="00506742" w:rsidP="00506742">
      <w:pPr xmlns:w="http://schemas.openxmlformats.org/wordprocessingml/2006/main">
        <w:numPr>
          <w:ilvl w:val="0"/>
          <w:numId w:val="7"/>
        </w:numPr>
        <w:pBdr>
          <w:top w:val="nil"/>
          <w:left w:val="nil"/>
          <w:bottom w:val="nil"/>
          <w:right w:val="nil"/>
          <w:between w:val="nil"/>
        </w:pBdr>
        <w:spacing w:after="240"/>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Kategorie B - žáci 1. a 2. ročníku středních škol</w:t>
      </w:r>
    </w:p>
    <w:p w14:paraId="7B895A2D" w14:textId="77777777" w:rsidR="00506742" w:rsidRDefault="00506742" w:rsidP="00506742">
      <w:pPr xmlns:w="http://schemas.openxmlformats.org/wordprocessingml/2006/main">
        <w:keepNext/>
        <w:pBdr>
          <w:top w:val="nil"/>
          <w:left w:val="nil"/>
          <w:bottom w:val="nil"/>
          <w:right w:val="nil"/>
          <w:between w:val="nil"/>
        </w:pBdr>
        <w:spacing w:before="240" w:after="60"/>
        <w:jc w:val="both"/>
        <w:rPr>
          <w:rFonts w:ascii="Calibri" w:eastAsia="Calibri" w:hAnsi="Calibri" w:cs="Calibri"/>
          <w:b/>
          <w:color w:val="000000"/>
          <w:sz w:val="22"/>
          <w:szCs w:val="22"/>
          <w:u w:val="single"/>
        </w:rPr>
      </w:pPr>
      <w:r xmlns:w="http://schemas.openxmlformats.org/wordprocessingml/2006/main">
        <w:rPr>
          <w:rFonts w:ascii="Calibri" w:eastAsia="Calibri" w:hAnsi="Calibri" w:cs="Calibri"/>
          <w:b/>
          <w:color w:val="000000"/>
          <w:sz w:val="22"/>
          <w:szCs w:val="22"/>
          <w:u w:val="single"/>
        </w:rPr>
        <w:t xml:space="preserve">Obsah soutěže</w:t>
      </w:r>
    </w:p>
    <w:p w14:paraId="73D0EE72" w14:textId="2C2B10E8" w:rsidR="00297C03" w:rsidRPr="00EC4ADA" w:rsidRDefault="00506742" w:rsidP="00EC4ADA">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Soutěž se skládá ze dvou částí: teoretické a praktické.</w:t>
      </w:r>
    </w:p>
    <w:p w14:paraId="6BC0237C" w14:textId="4A031888" w:rsidR="00506742" w:rsidRDefault="00506742" w:rsidP="00506742">
      <w:pPr xmlns:w="http://schemas.openxmlformats.org/wordprocessingml/2006/main">
        <w:keepNext/>
        <w:pBdr>
          <w:top w:val="nil"/>
          <w:left w:val="nil"/>
          <w:bottom w:val="nil"/>
          <w:right w:val="nil"/>
          <w:between w:val="nil"/>
        </w:pBdr>
        <w:spacing w:before="240" w:after="60"/>
        <w:jc w:val="both"/>
        <w:rPr>
          <w:rFonts w:ascii="Calibri" w:eastAsia="Calibri" w:hAnsi="Calibri" w:cs="Calibri"/>
          <w:b/>
          <w:color w:val="000000"/>
          <w:sz w:val="22"/>
          <w:szCs w:val="22"/>
          <w:u w:val="single"/>
        </w:rPr>
      </w:pPr>
      <w:r xmlns:w="http://schemas.openxmlformats.org/wordprocessingml/2006/main">
        <w:rPr>
          <w:rFonts w:ascii="Calibri" w:eastAsia="Calibri" w:hAnsi="Calibri" w:cs="Calibri"/>
          <w:b/>
          <w:color w:val="000000"/>
          <w:sz w:val="22"/>
          <w:szCs w:val="22"/>
          <w:u w:val="single"/>
        </w:rPr>
        <w:t xml:space="preserve">ŠKOLSKÉ KOLO</w:t>
      </w:r>
    </w:p>
    <w:p w14:paraId="451E3CE4"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V teoretické části pořadatel připraví 30 otázek z oblasti elektroniky. Otázky musí mít jednoznačnou odpověď. Na vypracování odpovědí se stanoví časový limit. Soutěžící mohou používat katalogovou literaturu a kalkulačky. Správná odpověď se hodnotí 1 bodem, nesprávná 0 body. Celkem mohou za tuto část získat 30 bodů.</w:t>
      </w:r>
    </w:p>
    <w:p w14:paraId="3412BF96"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V praktické části soutěžící:</w:t>
      </w:r>
    </w:p>
    <w:p w14:paraId="4E4C9F47" w14:textId="77777777" w:rsidR="00506742" w:rsidRDefault="00506742" w:rsidP="00506742">
      <w:pPr xmlns:w="http://schemas.openxmlformats.org/wordprocessingml/2006/main">
        <w:numPr>
          <w:ilvl w:val="0"/>
          <w:numId w:val="9"/>
        </w:numPr>
        <w:pBdr>
          <w:top w:val="nil"/>
          <w:left w:val="nil"/>
          <w:bottom w:val="nil"/>
          <w:right w:val="nil"/>
          <w:between w:val="nil"/>
        </w:pBdr>
        <w:spacing w:after="240"/>
        <w:ind w:left="993"/>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Navrhnou plošný spoj podle zadaného schématu elektronického obvodu. Tento návrh realizují na PC pomocí programu, který si zvolí, přičemž mohou používat i svůj počítač. Jedinou podmínkou je, aby používaný program byl legální.</w:t>
      </w:r>
    </w:p>
    <w:p w14:paraId="6C875310"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Členové organizačního výboru podle materiálních podmínek rozhodnou o jedné z těchto variant:</w:t>
      </w:r>
    </w:p>
    <w:p w14:paraId="1E8A78B6" w14:textId="77777777" w:rsidR="00506742" w:rsidRDefault="00506742" w:rsidP="00506742">
      <w:pPr xmlns:w="http://schemas.openxmlformats.org/wordprocessingml/2006/main">
        <w:numPr>
          <w:ilvl w:val="0"/>
          <w:numId w:val="10"/>
        </w:numPr>
        <w:pBdr>
          <w:top w:val="nil"/>
          <w:left w:val="nil"/>
          <w:bottom w:val="nil"/>
          <w:right w:val="nil"/>
          <w:between w:val="nil"/>
        </w:pBdr>
        <w:ind w:left="993"/>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přenesení návrhu z počítače na plošnou desku a zhotovení plošného spoje;</w:t>
      </w:r>
    </w:p>
    <w:p w14:paraId="4145A72C" w14:textId="77777777" w:rsidR="00506742" w:rsidRDefault="00506742" w:rsidP="00506742">
      <w:pPr xmlns:w="http://schemas.openxmlformats.org/wordprocessingml/2006/main">
        <w:numPr>
          <w:ilvl w:val="0"/>
          <w:numId w:val="10"/>
        </w:numPr>
        <w:pBdr>
          <w:top w:val="nil"/>
          <w:left w:val="nil"/>
          <w:bottom w:val="nil"/>
          <w:right w:val="nil"/>
          <w:between w:val="nil"/>
        </w:pBdr>
        <w:ind w:left="993"/>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soutěžící přenesou návrh z počítače na plošnou desku a sami si vyleptají plošný spoj;</w:t>
      </w:r>
    </w:p>
    <w:p w14:paraId="282B20A6" w14:textId="77777777" w:rsidR="00506742" w:rsidRDefault="00506742" w:rsidP="00506742">
      <w:pPr xmlns:w="http://schemas.openxmlformats.org/wordprocessingml/2006/main">
        <w:numPr>
          <w:ilvl w:val="0"/>
          <w:numId w:val="10"/>
        </w:numPr>
        <w:pBdr>
          <w:top w:val="nil"/>
          <w:left w:val="nil"/>
          <w:bottom w:val="nil"/>
          <w:right w:val="nil"/>
          <w:between w:val="nil"/>
        </w:pBdr>
        <w:ind w:left="993"/>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soutěžící přenesou návrh z počítače na plošnou desku a pořadatel zajistí vyleptání plošného spoje;</w:t>
      </w:r>
    </w:p>
    <w:p w14:paraId="199035BB" w14:textId="77777777" w:rsidR="00506742" w:rsidRDefault="00506742" w:rsidP="00506742">
      <w:pPr xmlns:w="http://schemas.openxmlformats.org/wordprocessingml/2006/main">
        <w:numPr>
          <w:ilvl w:val="0"/>
          <w:numId w:val="10"/>
        </w:numPr>
        <w:pBdr>
          <w:top w:val="nil"/>
          <w:left w:val="nil"/>
          <w:bottom w:val="nil"/>
          <w:right w:val="nil"/>
          <w:between w:val="nil"/>
        </w:pBdr>
        <w:ind w:left="993"/>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organizační výbor poskytne hotový jednotný plošný spoj všem soutěžícím, na který osadí součástky a návrh plošného spoje podle předchozích variant vyhodnotí odborná hodnotící komise samostatně.</w:t>
      </w:r>
    </w:p>
    <w:p w14:paraId="4C6A0DF7" w14:textId="77777777" w:rsidR="00506742" w:rsidRDefault="00506742" w:rsidP="00506742">
      <w:pPr>
        <w:pBdr>
          <w:top w:val="nil"/>
          <w:left w:val="nil"/>
          <w:bottom w:val="nil"/>
          <w:right w:val="nil"/>
          <w:between w:val="nil"/>
        </w:pBdr>
        <w:ind w:left="1287"/>
        <w:jc w:val="both"/>
        <w:rPr>
          <w:rFonts w:ascii="Calibri" w:eastAsia="Calibri" w:hAnsi="Calibri" w:cs="Calibri"/>
          <w:color w:val="000000"/>
          <w:sz w:val="22"/>
          <w:szCs w:val="22"/>
        </w:rPr>
      </w:pPr>
    </w:p>
    <w:p w14:paraId="1BA69E11" w14:textId="77777777" w:rsidR="00506742" w:rsidRDefault="00506742" w:rsidP="00506742">
      <w:pPr xmlns:w="http://schemas.openxmlformats.org/wordprocessingml/2006/main">
        <w:numPr>
          <w:ilvl w:val="0"/>
          <w:numId w:val="9"/>
        </w:numPr>
        <w:pBdr>
          <w:top w:val="nil"/>
          <w:left w:val="nil"/>
          <w:bottom w:val="nil"/>
          <w:right w:val="nil"/>
          <w:between w:val="nil"/>
        </w:pBdr>
        <w:ind w:left="993"/>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lastRenderedPageBreak xmlns:w="http://schemas.openxmlformats.org/wordprocessingml/2006/main"/>
      </w:r>
      <w:r xmlns:w="http://schemas.openxmlformats.org/wordprocessingml/2006/main">
        <w:rPr>
          <w:rFonts w:ascii="Calibri" w:eastAsia="Calibri" w:hAnsi="Calibri" w:cs="Calibri"/>
          <w:color w:val="000000"/>
          <w:sz w:val="22"/>
          <w:szCs w:val="22"/>
        </w:rPr>
        <w:t xml:space="preserve">Osadí plošný spoj součástkami podle elektronického schématu.</w:t>
      </w:r>
    </w:p>
    <w:p w14:paraId="620AA3C7" w14:textId="77777777" w:rsidR="00506742" w:rsidRDefault="00506742" w:rsidP="00506742">
      <w:pPr xmlns:w="http://schemas.openxmlformats.org/wordprocessingml/2006/main">
        <w:numPr>
          <w:ilvl w:val="0"/>
          <w:numId w:val="9"/>
        </w:numPr>
        <w:pBdr>
          <w:top w:val="nil"/>
          <w:left w:val="nil"/>
          <w:bottom w:val="nil"/>
          <w:right w:val="nil"/>
          <w:between w:val="nil"/>
        </w:pBdr>
        <w:spacing w:after="240"/>
        <w:ind w:left="993"/>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Zhotovené zapojení oživí.</w:t>
      </w:r>
    </w:p>
    <w:p w14:paraId="4D39EC93"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Pro jednotlivé části praktické soutěže se stanoví časový limit. Organizační výbor zajistí poučení soutěžících o bezpečnosti při práci.</w:t>
      </w:r>
    </w:p>
    <w:p w14:paraId="2DDF937D" w14:textId="77777777" w:rsidR="00297C03" w:rsidRDefault="00297C03" w:rsidP="00506742">
      <w:pPr>
        <w:pBdr>
          <w:top w:val="nil"/>
          <w:left w:val="nil"/>
          <w:bottom w:val="nil"/>
          <w:right w:val="nil"/>
          <w:between w:val="nil"/>
        </w:pBdr>
        <w:jc w:val="both"/>
        <w:rPr>
          <w:rFonts w:ascii="Calibri" w:eastAsia="Calibri" w:hAnsi="Calibri" w:cs="Calibri"/>
          <w:b/>
          <w:color w:val="000000"/>
          <w:sz w:val="22"/>
          <w:szCs w:val="22"/>
        </w:rPr>
      </w:pPr>
    </w:p>
    <w:p w14:paraId="1BFE1ACC" w14:textId="315891D6"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b/>
          <w:color w:val="000000"/>
          <w:sz w:val="22"/>
          <w:szCs w:val="22"/>
        </w:rPr>
        <w:t xml:space="preserve">Hodnocení praktické části.</w:t>
      </w:r>
    </w:p>
    <w:p w14:paraId="7E56B4CF" w14:textId="77777777" w:rsidR="00506742" w:rsidRDefault="00506742" w:rsidP="00506742">
      <w:pPr xmlns:w="http://schemas.openxmlformats.org/wordprocessingml/2006/main">
        <w:numPr>
          <w:ilvl w:val="0"/>
          <w:numId w:val="1"/>
        </w:numPr>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Návrh plošného spoje maximálně 20 bodů.</w:t>
      </w:r>
    </w:p>
    <w:p w14:paraId="5F636BF3" w14:textId="77777777" w:rsidR="00506742" w:rsidRDefault="00506742" w:rsidP="00506742">
      <w:pPr xmlns:w="http://schemas.openxmlformats.org/wordprocessingml/2006/main">
        <w:numPr>
          <w:ilvl w:val="0"/>
          <w:numId w:val="1"/>
        </w:numPr>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Funkce zhotov. zapojení maximálně 50 bodů</w:t>
      </w:r>
    </w:p>
    <w:p w14:paraId="043121C6" w14:textId="77777777" w:rsidR="00506742" w:rsidRDefault="00506742" w:rsidP="00506742">
      <w:pPr xmlns:w="http://schemas.openxmlformats.org/wordprocessingml/2006/main">
        <w:numPr>
          <w:ilvl w:val="0"/>
          <w:numId w:val="1"/>
        </w:numPr>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Kvalita pájení maximálně 15 bodů.</w:t>
      </w:r>
    </w:p>
    <w:p w14:paraId="6BE949E5" w14:textId="77777777" w:rsidR="00506742" w:rsidRDefault="00506742" w:rsidP="00506742">
      <w:pPr xmlns:w="http://schemas.openxmlformats.org/wordprocessingml/2006/main">
        <w:numPr>
          <w:ilvl w:val="0"/>
          <w:numId w:val="1"/>
        </w:numPr>
        <w:pBdr>
          <w:top w:val="nil"/>
          <w:left w:val="nil"/>
          <w:bottom w:val="nil"/>
          <w:right w:val="nil"/>
          <w:between w:val="nil"/>
        </w:pBdr>
        <w:spacing w:after="240"/>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Čistota provedení maximálně 5 bodů.</w:t>
      </w:r>
    </w:p>
    <w:p w14:paraId="6FC4D365"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Za praktickou část lze získat maximálně 90 bodů. Během praktické části mohou soutěžící používat katalogovou literaturu.</w:t>
      </w:r>
    </w:p>
    <w:p w14:paraId="68125774" w14:textId="695DA74E" w:rsidR="00297C03" w:rsidRPr="00EC4ADA" w:rsidRDefault="00506742" w:rsidP="00EC4ADA">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sidRPr="008B1A0D">
        <w:rPr>
          <w:rFonts w:ascii="Calibri" w:eastAsia="Calibri" w:hAnsi="Calibri" w:cs="Calibri"/>
          <w:color w:val="000000"/>
          <w:sz w:val="22"/>
          <w:szCs w:val="22"/>
        </w:rPr>
        <w:t xml:space="preserve">Do krajského kola postupují nejlepší soutěžící v kategoriích A i B, </w:t>
      </w:r>
      <w:r xmlns:w="http://schemas.openxmlformats.org/wordprocessingml/2006/main" w:rsidR="002F5F70" w:rsidRPr="008B1A0D">
        <w:rPr>
          <w:rFonts w:ascii="Calibri" w:eastAsia="Calibri" w:hAnsi="Calibri" w:cs="Calibri"/>
          <w:b/>
          <w:bCs/>
          <w:color w:val="000000"/>
          <w:sz w:val="22"/>
          <w:szCs w:val="22"/>
          <w:u w:val="single"/>
        </w:rPr>
        <w:t xml:space="preserve">dva v každé kategorii </w:t>
      </w:r>
      <w:r xmlns:w="http://schemas.openxmlformats.org/wordprocessingml/2006/main" w:rsidRPr="008B1A0D">
        <w:rPr>
          <w:rFonts w:ascii="Calibri" w:eastAsia="Calibri" w:hAnsi="Calibri" w:cs="Calibri"/>
          <w:color w:val="000000"/>
          <w:sz w:val="22"/>
          <w:szCs w:val="22"/>
        </w:rPr>
        <w:t xml:space="preserve">. </w:t>
      </w:r>
      <w:r xmlns:w="http://schemas.openxmlformats.org/wordprocessingml/2006/main" w:rsidR="002D0162" w:rsidRPr="008B1A0D">
        <w:rPr>
          <w:rFonts w:ascii="Calibri" w:eastAsia="Calibri" w:hAnsi="Calibri" w:cs="Calibri"/>
          <w:sz w:val="22"/>
          <w:szCs w:val="22"/>
        </w:rPr>
        <w:t xml:space="preserve">V případě rovnosti počtu bodů rozhoduje o postupu do vyššího kola odborná hodnotící komise. </w:t>
      </w:r>
      <w:r xmlns:w="http://schemas.openxmlformats.org/wordprocessingml/2006/main" w:rsidR="002D0162" w:rsidRPr="008B1A0D">
        <w:rPr>
          <w:rFonts w:ascii="Calibri" w:eastAsia="Calibri" w:hAnsi="Calibri" w:cs="Calibri"/>
          <w:color w:val="000000"/>
          <w:sz w:val="22"/>
          <w:szCs w:val="22"/>
        </w:rPr>
        <w:t xml:space="preserve">Fixní počet postupujících zaručuje, aby všechny zúčastněné školy měly stejné podmínky az každé školy se mohl v krajském kole zúčastnit stejný počet postupujících.</w:t>
      </w:r>
    </w:p>
    <w:p w14:paraId="71DDED5B" w14:textId="76BDBD41" w:rsidR="00506742" w:rsidRPr="002B0974" w:rsidRDefault="00506742" w:rsidP="00506742">
      <w:pPr xmlns:w="http://schemas.openxmlformats.org/wordprocessingml/2006/main">
        <w:keepNext/>
        <w:pBdr>
          <w:top w:val="nil"/>
          <w:left w:val="nil"/>
          <w:bottom w:val="nil"/>
          <w:right w:val="nil"/>
          <w:between w:val="nil"/>
        </w:pBdr>
        <w:spacing w:before="240" w:after="60"/>
        <w:jc w:val="both"/>
        <w:rPr>
          <w:rFonts w:ascii="Calibri" w:eastAsia="Calibri" w:hAnsi="Calibri" w:cs="Calibri"/>
          <w:b/>
          <w:sz w:val="22"/>
          <w:szCs w:val="22"/>
          <w:u w:val="single"/>
        </w:rPr>
      </w:pPr>
      <w:r xmlns:w="http://schemas.openxmlformats.org/wordprocessingml/2006/main" w:rsidRPr="002B0974">
        <w:rPr>
          <w:rFonts w:ascii="Calibri" w:eastAsia="Calibri" w:hAnsi="Calibri" w:cs="Calibri"/>
          <w:b/>
          <w:sz w:val="22"/>
          <w:szCs w:val="22"/>
          <w:u w:val="single"/>
        </w:rPr>
        <w:t xml:space="preserve">ZEMNÍ KOLO</w:t>
      </w:r>
    </w:p>
    <w:p w14:paraId="69E7B9B6"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Teoretická a praktická část soutěže i kritéria hodnocení jsou stejná jako ve školním kole. Obtížnost úkolů je úměrně náročnější než ve školních kolech. Soutěžící návrh plošného spoje realizují na PC pomocí programu, který si zvolí. Jedinou podmínkou je, aby používaný program byl legální. Preferovaný návrhový systém je KiCad (k dispozici bezplatně </w:t>
      </w:r>
      <w:hyperlink xmlns:w="http://schemas.openxmlformats.org/wordprocessingml/2006/main" xmlns:r="http://schemas.openxmlformats.org/officeDocument/2006/relationships" r:id="rId10" w:history="1">
        <w:r xmlns:w="http://schemas.openxmlformats.org/wordprocessingml/2006/main" w:rsidRPr="009326DD">
          <w:rPr>
            <w:rStyle w:val="Hipercze"/>
            <w:rFonts w:ascii="Calibri" w:eastAsia="Calibri" w:hAnsi="Calibri" w:cs="Calibri"/>
            <w:sz w:val="22"/>
            <w:szCs w:val="22"/>
          </w:rPr>
          <w:t xml:space="preserve">https://www.kicad.org/ </w:t>
        </w:r>
      </w:hyperlink>
      <w:r xmlns:w="http://schemas.openxmlformats.org/wordprocessingml/2006/main">
        <w:rPr>
          <w:rFonts w:ascii="Calibri" w:eastAsia="Calibri" w:hAnsi="Calibri" w:cs="Calibri"/>
          <w:color w:val="000000"/>
          <w:sz w:val="22"/>
          <w:szCs w:val="22"/>
        </w:rPr>
        <w:t xml:space="preserve">). Centrálně distribuované zadání praktické části bude připraveno pro KiCad.</w:t>
      </w:r>
    </w:p>
    <w:p w14:paraId="79CC6C7B"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Organizátor krajského kola do hodnotící komise přizývá alespoň dva zástupce z ostatních škol.</w:t>
      </w:r>
    </w:p>
    <w:p w14:paraId="326AA412"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Datum konání krajského kola je stejné pro všechny kraje ČR. Úkoly teoretické i praktické části jsou stejné pro všechny kraje ČR. Internetovou linku na testy teoretické části rozešle Slovenská společnost elektronikům organizátorům krajských kol v den konání krajského kola. Zadání praktické části rozešle Slovenská společnost elektronikům organizátorům krajských kol nejpozději 4 týdny před konáním krajského kola.</w:t>
      </w:r>
    </w:p>
    <w:p w14:paraId="402503E8"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Do celostátního kola soutěže postupují vítězové krajského kola soutěže, konkrétně dva soutěžící umístění na 1. a 2. místě v kat. A, a dva soutěžící umístění na 1. a 2. místě v kat. B.</w:t>
      </w:r>
    </w:p>
    <w:p w14:paraId="6713AC0D"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u w:val="single"/>
        </w:rPr>
      </w:pPr>
      <w:r xmlns:w="http://schemas.openxmlformats.org/wordprocessingml/2006/main">
        <w:rPr>
          <w:rFonts w:ascii="Calibri" w:eastAsia="Calibri" w:hAnsi="Calibri" w:cs="Calibri"/>
          <w:color w:val="000000"/>
          <w:sz w:val="22"/>
          <w:szCs w:val="22"/>
        </w:rPr>
        <w:t xml:space="preserve">Organizátor krajského kola ihned po vyhlášení výsledků požádá první čtyři finalisty kat. A i B o aktivní telefonní a emailový kontakt a tyto neprodleně zašle emailem předsedovi celostátní odborné a hodnotící komise elektronika ( </w:t>
      </w:r>
      <w:hyperlink xmlns:w="http://schemas.openxmlformats.org/wordprocessingml/2006/main" xmlns:r="http://schemas.openxmlformats.org/officeDocument/2006/relationships" r:id="rId11">
        <w:r xmlns:w="http://schemas.openxmlformats.org/wordprocessingml/2006/main">
          <w:rPr>
            <w:rFonts w:ascii="Calibri" w:eastAsia="Calibri" w:hAnsi="Calibri" w:cs="Calibri"/>
            <w:color w:val="0000FF"/>
            <w:sz w:val="22"/>
            <w:szCs w:val="22"/>
          </w:rPr>
          <w:t xml:space="preserve">daniel.valuch@cern.ch </w:t>
        </w:r>
      </w:hyperlink>
      <w:r xmlns:w="http://schemas.openxmlformats.org/wordprocessingml/2006/main">
        <w:rPr>
          <w:rFonts w:ascii="Calibri" w:eastAsia="Calibri" w:hAnsi="Calibri" w:cs="Calibri"/>
          <w:color w:val="000000"/>
          <w:sz w:val="22"/>
          <w:szCs w:val="22"/>
        </w:rPr>
        <w:t xml:space="preserve">).</w:t>
      </w:r>
    </w:p>
    <w:p w14:paraId="6EDE9871" w14:textId="77777777" w:rsidR="00506742" w:rsidRDefault="00506742" w:rsidP="00506742">
      <w:pPr xmlns:w="http://schemas.openxmlformats.org/wordprocessingml/2006/main">
        <w:keepNext/>
        <w:pBdr>
          <w:top w:val="nil"/>
          <w:left w:val="nil"/>
          <w:bottom w:val="nil"/>
          <w:right w:val="nil"/>
          <w:between w:val="nil"/>
        </w:pBdr>
        <w:spacing w:before="240" w:after="60"/>
        <w:jc w:val="both"/>
        <w:rPr>
          <w:rFonts w:ascii="Calibri" w:eastAsia="Calibri" w:hAnsi="Calibri" w:cs="Calibri"/>
          <w:b/>
          <w:color w:val="000000"/>
          <w:sz w:val="22"/>
          <w:szCs w:val="22"/>
          <w:u w:val="single"/>
        </w:rPr>
      </w:pPr>
      <w:r xmlns:w="http://schemas.openxmlformats.org/wordprocessingml/2006/main">
        <w:rPr>
          <w:rFonts w:ascii="Calibri" w:eastAsia="Calibri" w:hAnsi="Calibri" w:cs="Calibri"/>
          <w:b/>
          <w:color w:val="000000"/>
          <w:sz w:val="22"/>
          <w:szCs w:val="22"/>
          <w:u w:val="single"/>
        </w:rPr>
        <w:t xml:space="preserve">CELOSTÁTNÍ</w:t>
      </w:r>
      <w:r xmlns:w="http://schemas.openxmlformats.org/wordprocessingml/2006/main">
        <w:rPr>
          <w:rFonts w:ascii="Calibri" w:eastAsia="Calibri" w:hAnsi="Calibri" w:cs="Calibri"/>
          <w:color w:val="000000"/>
          <w:sz w:val="22"/>
          <w:szCs w:val="22"/>
          <w:u w:val="single"/>
        </w:rPr>
        <w:t xml:space="preserve"> </w:t>
      </w:r>
      <w:r xmlns:w="http://schemas.openxmlformats.org/wordprocessingml/2006/main">
        <w:rPr>
          <w:rFonts w:ascii="Calibri" w:eastAsia="Calibri" w:hAnsi="Calibri" w:cs="Calibri"/>
          <w:b/>
          <w:color w:val="000000"/>
          <w:sz w:val="22"/>
          <w:szCs w:val="22"/>
          <w:u w:val="single"/>
        </w:rPr>
        <w:t xml:space="preserve">KOLO</w:t>
      </w:r>
    </w:p>
    <w:p w14:paraId="6C8B14AB"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Soutěž sestává ze tří bloků: 1) teoretická část, 2) úvod do praktické části – komplexní projekt v oblasti elektroniky a 3) praktická část.</w:t>
      </w:r>
    </w:p>
    <w:p w14:paraId="2EA4DA6F" w14:textId="77777777" w:rsidR="00B60D8E" w:rsidRDefault="00B60D8E" w:rsidP="00506742">
      <w:pPr>
        <w:pBdr>
          <w:top w:val="nil"/>
          <w:left w:val="nil"/>
          <w:bottom w:val="nil"/>
          <w:right w:val="nil"/>
          <w:between w:val="nil"/>
        </w:pBdr>
        <w:jc w:val="both"/>
        <w:rPr>
          <w:rFonts w:ascii="Calibri" w:eastAsia="Calibri" w:hAnsi="Calibri" w:cs="Calibri"/>
          <w:b/>
          <w:color w:val="000000"/>
          <w:sz w:val="22"/>
          <w:szCs w:val="22"/>
        </w:rPr>
      </w:pPr>
    </w:p>
    <w:p w14:paraId="055CA6F9"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b/>
          <w:color w:val="000000"/>
          <w:sz w:val="22"/>
          <w:szCs w:val="22"/>
        </w:rPr>
        <w:t xml:space="preserve">Teoretická část</w:t>
      </w:r>
    </w:p>
    <w:p w14:paraId="4E7E5F58"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V teoretické části soutěžící vypracují odpovědi na soubor 30 otázek z elektroniky. Otázky musí mít jednoznačnou odpověď. Správná odpověď se hodnotí maximálně 1 bodem, za nesprávnou odpověď 0 </w:t>
      </w:r>
      <w:r xmlns:w="http://schemas.openxmlformats.org/wordprocessingml/2006/main">
        <w:rPr>
          <w:rFonts w:ascii="Calibri" w:eastAsia="Calibri" w:hAnsi="Calibri" w:cs="Calibri"/>
          <w:color w:val="000000"/>
          <w:sz w:val="22"/>
          <w:szCs w:val="22"/>
        </w:rPr>
        <w:lastRenderedPageBreak xmlns:w="http://schemas.openxmlformats.org/wordprocessingml/2006/main"/>
      </w:r>
      <w:r xmlns:w="http://schemas.openxmlformats.org/wordprocessingml/2006/main">
        <w:rPr>
          <w:rFonts w:ascii="Calibri" w:eastAsia="Calibri" w:hAnsi="Calibri" w:cs="Calibri"/>
          <w:color w:val="000000"/>
          <w:sz w:val="22"/>
          <w:szCs w:val="22"/>
        </w:rPr>
        <w:t xml:space="preserve">bodů. Po dohodě odborné hodnotící komise může mít část otázek rozdílnou obtížnost pro kategorii A a B.</w:t>
      </w:r>
    </w:p>
    <w:p w14:paraId="611C9858"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Na vypracování odpovědí se stanoví časový limit. Soutěžící mohou používat katalogovou literaturu a klasické kalkulačky. Použití mobilních telefonů (v libovolné formě) nebo jiné techniky je zakázáno. Použití jakékoli externí pomoci mimo odbornou hodnotící komisi je zakázáno. Celkem mohou za tuto část získat </w:t>
      </w:r>
      <w:r xmlns:w="http://schemas.openxmlformats.org/wordprocessingml/2006/main">
        <w:rPr>
          <w:rFonts w:ascii="Calibri" w:eastAsia="Calibri" w:hAnsi="Calibri" w:cs="Calibri"/>
          <w:b/>
          <w:color w:val="000000"/>
          <w:sz w:val="22"/>
          <w:szCs w:val="22"/>
        </w:rPr>
        <w:t xml:space="preserve">30 bodů </w:t>
      </w:r>
      <w:r xmlns:w="http://schemas.openxmlformats.org/wordprocessingml/2006/main">
        <w:rPr>
          <w:rFonts w:ascii="Calibri" w:eastAsia="Calibri" w:hAnsi="Calibri" w:cs="Calibri"/>
          <w:color w:val="000000"/>
          <w:sz w:val="22"/>
          <w:szCs w:val="22"/>
        </w:rPr>
        <w:t xml:space="preserve">.</w:t>
      </w:r>
    </w:p>
    <w:p w14:paraId="210D5EF5" w14:textId="77777777" w:rsidR="00506742" w:rsidRDefault="00506742" w:rsidP="00506742">
      <w:pPr>
        <w:pBdr>
          <w:top w:val="nil"/>
          <w:left w:val="nil"/>
          <w:bottom w:val="nil"/>
          <w:right w:val="nil"/>
          <w:between w:val="nil"/>
        </w:pBdr>
        <w:jc w:val="both"/>
        <w:rPr>
          <w:rFonts w:ascii="Calibri" w:eastAsia="Calibri" w:hAnsi="Calibri" w:cs="Calibri"/>
          <w:b/>
          <w:color w:val="000000"/>
          <w:sz w:val="22"/>
          <w:szCs w:val="22"/>
        </w:rPr>
      </w:pPr>
    </w:p>
    <w:p w14:paraId="1900A191"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bookmarkStart xmlns:w="http://schemas.openxmlformats.org/wordprocessingml/2006/main" w:id="0" w:name="_heading=h.gjdgxs" w:colFirst="0" w:colLast="0"/>
      <w:bookmarkEnd xmlns:w="http://schemas.openxmlformats.org/wordprocessingml/2006/main" w:id="0"/>
      <w:r xmlns:w="http://schemas.openxmlformats.org/wordprocessingml/2006/main">
        <w:rPr>
          <w:rFonts w:ascii="Calibri" w:eastAsia="Calibri" w:hAnsi="Calibri" w:cs="Calibri"/>
          <w:b/>
          <w:color w:val="000000"/>
          <w:sz w:val="22"/>
          <w:szCs w:val="22"/>
        </w:rPr>
        <w:t xml:space="preserve">Úvod do praktické části – komplexní projekt v oblasti elektroniky</w:t>
      </w:r>
    </w:p>
    <w:p w14:paraId="4842F2DE"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V této části soutěžící vyřeší roli z aktuální problematiky v elektronice, například ve formě uceleného projektu. Cílem je otestovat schopnost porozumět zadání, schopnost spojit teoretické a praktické znalosti a kreativitu soutěžících.</w:t>
      </w:r>
    </w:p>
    <w:p w14:paraId="4B6C1B85"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Úloha může sestávat například ze slovně zadaného problému (typu navrhněte obvod, který...), návrhu řešení problému, výběru vhodných typů součástek, nebo bloků, výpočtu hodnoty komponent dle požadované funkce obvodu. Navrhovaný/analyzovaný obvod se může fyzicky realizovat a měřit jeho vlastnosti, nebo může obsahovat mikrokontrolér, do kterého soutěžící vytvoří/doplní/upraví řídící program podle zadání. Pořadatel zajistí potřebný materiál (součásti, vývojové kity, programátory...). Soutěžící používají svůj nebo přidělený počítač a své vybavení (páječka, multimetr...). Organizátoři s předstihem oznámí soutěžícím typ problému, který se bude řešit a poskytnou potřebné informace potřebné pro řádnou přípravu.</w:t>
      </w:r>
    </w:p>
    <w:p w14:paraId="0D68943D"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Po dohodě odborné hodnotící komise může mít zadání rozdílnou obtížnost pro kategorii A a B.</w:t>
      </w:r>
    </w:p>
    <w:p w14:paraId="000B9040" w14:textId="77777777" w:rsidR="002C6BD1" w:rsidRDefault="00506742" w:rsidP="002C6BD1">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Role nemusí mít jediné správné řešení. Pro vypracování úkolu se stanoví časový limit. Soutěžící mohou používat katalogovou literaturu a klasické kalkulačky. Použití jakékoli externí pomoci mimo odbornou hodnotící komisi je zakázáno. Možnost použití jiné techniky/pomůcek bude předem oznámena. Hodnotí se funkčnost, kompletnost a úroveň řešení problému. Za tuto část mohou soutěžící získat maximálně </w:t>
      </w:r>
      <w:r xmlns:w="http://schemas.openxmlformats.org/wordprocessingml/2006/main">
        <w:rPr>
          <w:rFonts w:ascii="Calibri" w:eastAsia="Calibri" w:hAnsi="Calibri" w:cs="Calibri"/>
          <w:b/>
          <w:color w:val="000000"/>
          <w:sz w:val="22"/>
          <w:szCs w:val="22"/>
        </w:rPr>
        <w:t xml:space="preserve">40 bodů </w:t>
      </w:r>
      <w:r xmlns:w="http://schemas.openxmlformats.org/wordprocessingml/2006/main">
        <w:rPr>
          <w:rFonts w:ascii="Calibri" w:eastAsia="Calibri" w:hAnsi="Calibri" w:cs="Calibri"/>
          <w:color w:val="000000"/>
          <w:sz w:val="22"/>
          <w:szCs w:val="22"/>
        </w:rPr>
        <w:t xml:space="preserve">.</w:t>
      </w:r>
    </w:p>
    <w:p w14:paraId="56A9A18B" w14:textId="77777777" w:rsidR="002C6BD1" w:rsidRDefault="002C6BD1" w:rsidP="002C6BD1">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Komplexní projekt nemusí mít formu samostatné disciplíny, ale jednotlivé úkoly mohou být řešeny podle svého charakteru iv rámci teoretické části (např. teoretické výpočty a návrhy), nebo praktické části (např. výpočet a příprava funkčních bloků, které se integrují do konstrukce praktické části).</w:t>
      </w:r>
    </w:p>
    <w:p w14:paraId="44A7377A"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p>
    <w:p w14:paraId="5E080C99"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b/>
          <w:color w:val="000000"/>
          <w:sz w:val="22"/>
          <w:szCs w:val="22"/>
        </w:rPr>
        <w:t xml:space="preserve">Praktická část</w:t>
      </w:r>
    </w:p>
    <w:p w14:paraId="75D83C25"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V praktické části soutěžící navrhnou, zrealizují, osadí a oživí plošný spoj podle zadaného schématu elektronického obvodu.</w:t>
      </w:r>
    </w:p>
    <w:p w14:paraId="03884D3C" w14:textId="77777777" w:rsidR="00506742" w:rsidRDefault="00506742" w:rsidP="00506742">
      <w:pPr xmlns:w="http://schemas.openxmlformats.org/wordprocessingml/2006/main">
        <w:numPr>
          <w:ilvl w:val="0"/>
          <w:numId w:val="3"/>
        </w:numPr>
        <w:pBdr>
          <w:top w:val="nil"/>
          <w:left w:val="nil"/>
          <w:bottom w:val="nil"/>
          <w:right w:val="nil"/>
          <w:between w:val="nil"/>
        </w:pBdr>
        <w:ind w:left="284" w:firstLine="0"/>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Soutěžící návrh realizují na PC pomocí programu, který si zvolí, přičemž používají svůj počítač. Jedinou podmínkou je, aby používaný program byl legální. Preferovaný návrhový systém je KiCad (k dispozici bezplatně </w:t>
      </w:r>
      <w:hyperlink xmlns:w="http://schemas.openxmlformats.org/wordprocessingml/2006/main" xmlns:r="http://schemas.openxmlformats.org/officeDocument/2006/relationships" r:id="rId12" w:history="1">
        <w:r xmlns:w="http://schemas.openxmlformats.org/wordprocessingml/2006/main" w:rsidRPr="00326A90">
          <w:rPr>
            <w:rStyle w:val="Hipercze"/>
            <w:rFonts w:ascii="Calibri" w:eastAsia="Calibri" w:hAnsi="Calibri" w:cs="Calibri"/>
            <w:sz w:val="22"/>
            <w:szCs w:val="22"/>
          </w:rPr>
          <w:t xml:space="preserve">https://www.kicad.org/ </w:t>
        </w:r>
      </w:hyperlink>
      <w:r xmlns:w="http://schemas.openxmlformats.org/wordprocessingml/2006/main">
        <w:rPr>
          <w:rFonts w:ascii="Calibri" w:eastAsia="Calibri" w:hAnsi="Calibri" w:cs="Calibri"/>
          <w:color w:val="000000"/>
          <w:sz w:val="22"/>
          <w:szCs w:val="22"/>
        </w:rPr>
        <w:t xml:space="preserve">) a zadání bude připraveno pro tento návrhový systém.</w:t>
      </w:r>
    </w:p>
    <w:p w14:paraId="1F079898" w14:textId="77777777" w:rsidR="00506742" w:rsidRDefault="00506742" w:rsidP="00506742">
      <w:pPr xmlns:w="http://schemas.openxmlformats.org/wordprocessingml/2006/main">
        <w:numPr>
          <w:ilvl w:val="0"/>
          <w:numId w:val="3"/>
        </w:numPr>
        <w:pBdr>
          <w:top w:val="nil"/>
          <w:left w:val="nil"/>
          <w:bottom w:val="nil"/>
          <w:right w:val="nil"/>
          <w:between w:val="nil"/>
        </w:pBdr>
        <w:ind w:left="284" w:firstLine="0"/>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Soutěžící přenesou návrh z počítače na plošnou desku a desku vyrobí.</w:t>
      </w:r>
    </w:p>
    <w:p w14:paraId="0175AFA0" w14:textId="77777777" w:rsidR="00506742" w:rsidRDefault="00506742" w:rsidP="00506742">
      <w:pPr xmlns:w="http://schemas.openxmlformats.org/wordprocessingml/2006/main">
        <w:numPr>
          <w:ilvl w:val="0"/>
          <w:numId w:val="3"/>
        </w:numPr>
        <w:pBdr>
          <w:top w:val="nil"/>
          <w:left w:val="nil"/>
          <w:bottom w:val="nil"/>
          <w:right w:val="nil"/>
          <w:between w:val="nil"/>
        </w:pBdr>
        <w:ind w:left="284" w:firstLine="0"/>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Soutěžící osadí plošný spoj součástkami.</w:t>
      </w:r>
    </w:p>
    <w:p w14:paraId="1ADF4DA4" w14:textId="77777777" w:rsidR="00506742" w:rsidRDefault="00506742" w:rsidP="00506742">
      <w:pPr xmlns:w="http://schemas.openxmlformats.org/wordprocessingml/2006/main">
        <w:numPr>
          <w:ilvl w:val="0"/>
          <w:numId w:val="3"/>
        </w:numPr>
        <w:pBdr>
          <w:top w:val="nil"/>
          <w:left w:val="nil"/>
          <w:bottom w:val="nil"/>
          <w:right w:val="nil"/>
          <w:between w:val="nil"/>
        </w:pBdr>
        <w:spacing w:after="240"/>
        <w:ind w:left="284" w:firstLine="0"/>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Zhotovené zapojení oživí.</w:t>
      </w:r>
    </w:p>
    <w:p w14:paraId="03B24F1F"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Soutěžící používají vlastní počítač, pořadatel zajistí laserovou tiskárnu pro přenos návrhu na fólii, fólii, plošný spoj s nanesenou fotocitlivou vrstvou, osvitku a procesní chemikálie pro vyvolání a vyleptání plošného spoje. Soutěžící budou v předstihu informováni, zda je třeba přinést si jiné vybavení (např. vrtačka, nůžky apod.).</w:t>
      </w:r>
    </w:p>
    <w:p w14:paraId="6A91FC43"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lastRenderedPageBreak xmlns:w="http://schemas.openxmlformats.org/wordprocessingml/2006/main"/>
      </w:r>
      <w:r xmlns:w="http://schemas.openxmlformats.org/wordprocessingml/2006/main">
        <w:rPr>
          <w:rFonts w:ascii="Calibri" w:eastAsia="Calibri" w:hAnsi="Calibri" w:cs="Calibri"/>
          <w:color w:val="000000"/>
          <w:sz w:val="22"/>
          <w:szCs w:val="22"/>
        </w:rPr>
        <w:t xml:space="preserve">Soutěžící mohou používat katalogovou literaturu, klasické kalkulačky a počítač bez připojení k internetu. Možnost použití jiné techniky/pomůcek bude předem oznámena. Použití jakékoli externí pomoci mimo odbornou hodnotící komisi je zakázáno.</w:t>
      </w:r>
    </w:p>
    <w:p w14:paraId="7D878E09"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Pro jednotlivé části praktické soutěže se stanoví časový limit.</w:t>
      </w:r>
    </w:p>
    <w:p w14:paraId="5460E2CF" w14:textId="77777777" w:rsidR="00506742" w:rsidRDefault="00506742" w:rsidP="00506742">
      <w:pPr>
        <w:pBdr>
          <w:top w:val="nil"/>
          <w:left w:val="nil"/>
          <w:bottom w:val="nil"/>
          <w:right w:val="nil"/>
          <w:between w:val="nil"/>
        </w:pBdr>
        <w:jc w:val="both"/>
        <w:rPr>
          <w:rFonts w:ascii="Calibri" w:eastAsia="Calibri" w:hAnsi="Calibri" w:cs="Calibri"/>
          <w:b/>
          <w:color w:val="000000"/>
          <w:sz w:val="22"/>
          <w:szCs w:val="22"/>
        </w:rPr>
      </w:pPr>
    </w:p>
    <w:p w14:paraId="23E9FCA3"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b/>
          <w:color w:val="000000"/>
          <w:sz w:val="22"/>
          <w:szCs w:val="22"/>
        </w:rPr>
        <w:t xml:space="preserve">Hodnocení praktické části</w:t>
      </w:r>
    </w:p>
    <w:p w14:paraId="628DC018" w14:textId="7BDE7871" w:rsidR="00506742" w:rsidRDefault="00506742" w:rsidP="00506742">
      <w:pPr xmlns:w="http://schemas.openxmlformats.org/wordprocessingml/2006/main">
        <w:pBdr>
          <w:top w:val="nil"/>
          <w:left w:val="nil"/>
          <w:bottom w:val="nil"/>
          <w:right w:val="nil"/>
          <w:between w:val="nil"/>
        </w:pBdr>
        <w:ind w:left="704"/>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Návrh plošného spoje maximálně 20 bodů.</w:t>
      </w:r>
    </w:p>
    <w:p w14:paraId="730F5279" w14:textId="77777777" w:rsidR="00506742" w:rsidRDefault="00506742" w:rsidP="00506742">
      <w:pPr xmlns:w="http://schemas.openxmlformats.org/wordprocessingml/2006/main">
        <w:pBdr>
          <w:top w:val="nil"/>
          <w:left w:val="nil"/>
          <w:bottom w:val="nil"/>
          <w:right w:val="nil"/>
          <w:between w:val="nil"/>
        </w:pBdr>
        <w:ind w:left="704"/>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Funkce zhotoveného zapojení maximálně 40 bodů, přičemž odborná hodnotící komise navrhne rozdělení tohoto bodování podle dílčích funkčních celků soutěžního zapojení.</w:t>
      </w:r>
    </w:p>
    <w:p w14:paraId="2DDBF288" w14:textId="20BF9258" w:rsidR="00506742" w:rsidRDefault="00506742" w:rsidP="00506742">
      <w:pPr xmlns:w="http://schemas.openxmlformats.org/wordprocessingml/2006/main">
        <w:pBdr>
          <w:top w:val="nil"/>
          <w:left w:val="nil"/>
          <w:bottom w:val="nil"/>
          <w:right w:val="nil"/>
          <w:between w:val="nil"/>
        </w:pBdr>
        <w:ind w:left="704"/>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Kvalita pájení maximálně 15 bodů.</w:t>
      </w:r>
    </w:p>
    <w:p w14:paraId="69F40792" w14:textId="705E0738" w:rsidR="00506742" w:rsidRDefault="00506742" w:rsidP="00506742">
      <w:pPr xmlns:w="http://schemas.openxmlformats.org/wordprocessingml/2006/main">
        <w:pBdr>
          <w:top w:val="nil"/>
          <w:left w:val="nil"/>
          <w:bottom w:val="nil"/>
          <w:right w:val="nil"/>
          <w:between w:val="nil"/>
        </w:pBdr>
        <w:spacing w:after="240"/>
        <w:ind w:left="704"/>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Čistota provedení maximálně 5 bodů.</w:t>
      </w:r>
    </w:p>
    <w:p w14:paraId="51D366C5"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Za praktickou část lze získat maximálně </w:t>
      </w:r>
      <w:r xmlns:w="http://schemas.openxmlformats.org/wordprocessingml/2006/main">
        <w:rPr>
          <w:rFonts w:ascii="Calibri" w:eastAsia="Calibri" w:hAnsi="Calibri" w:cs="Calibri"/>
          <w:b/>
          <w:color w:val="000000"/>
          <w:sz w:val="22"/>
          <w:szCs w:val="22"/>
        </w:rPr>
        <w:t xml:space="preserve">80 bodů </w:t>
      </w:r>
      <w:r xmlns:w="http://schemas.openxmlformats.org/wordprocessingml/2006/main">
        <w:rPr>
          <w:rFonts w:ascii="Calibri" w:eastAsia="Calibri" w:hAnsi="Calibri" w:cs="Calibri"/>
          <w:color w:val="000000"/>
          <w:sz w:val="22"/>
          <w:szCs w:val="22"/>
        </w:rPr>
        <w:t xml:space="preserve">. Během praktické části mohou soutěžící používat katalogovou literaturu. Organizační výbor zajistí poučení soutěžících o bezpečnosti při práci.</w:t>
      </w:r>
    </w:p>
    <w:p w14:paraId="361A81A3"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Pedagogický dozor může soutěžící a průběh soutěže pozorovat jen z prostor k tomuto účelu vyhrazenému organizačním výborem. Pedagogický dozor nemá během trvání teoretické části, komplexního projektu, praktické části, oživování, testování a předávání výrobků přístup do soutěžních místností.</w:t>
      </w:r>
    </w:p>
    <w:p w14:paraId="31EC1D89"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Během konání soutěžních disciplín nesmí pedagogický dozor se soutěžícími komunikovat ani jinak ovlivňovat průběh soutěže. Za jakékoli porušení těchto pravidel hodnotící komise dotyčnému soutěžícímu odečte 10 bodů za každý takový incident.</w:t>
      </w:r>
    </w:p>
    <w:p w14:paraId="4A35EA02" w14:textId="3005FE6E" w:rsidR="00506742" w:rsidRDefault="00506742" w:rsidP="00506742">
      <w:pPr xmlns:w="http://schemas.openxmlformats.org/wordprocessingml/2006/main">
        <w:keepNext/>
        <w:pBdr>
          <w:top w:val="nil"/>
          <w:left w:val="nil"/>
          <w:bottom w:val="nil"/>
          <w:right w:val="nil"/>
          <w:between w:val="nil"/>
        </w:pBdr>
        <w:spacing w:before="240"/>
        <w:jc w:val="both"/>
        <w:rPr>
          <w:rFonts w:ascii="Calibri" w:eastAsia="Calibri" w:hAnsi="Calibri" w:cs="Calibri"/>
          <w:b/>
          <w:color w:val="000000"/>
          <w:sz w:val="22"/>
          <w:szCs w:val="22"/>
          <w:u w:val="single"/>
        </w:rPr>
      </w:pPr>
      <w:r xmlns:w="http://schemas.openxmlformats.org/wordprocessingml/2006/main">
        <w:rPr>
          <w:rFonts w:ascii="Calibri" w:eastAsia="Calibri" w:hAnsi="Calibri" w:cs="Calibri"/>
          <w:b/>
          <w:color w:val="000000"/>
          <w:sz w:val="22"/>
          <w:szCs w:val="22"/>
          <w:u w:val="single"/>
        </w:rPr>
        <w:t xml:space="preserve">Hodnocení</w:t>
      </w:r>
    </w:p>
    <w:p w14:paraId="798F77EE" w14:textId="2B11D7AC" w:rsidR="002C4A56" w:rsidRPr="00EC4ADA" w:rsidRDefault="00506742" w:rsidP="00EC4ADA">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Na základě dosažených výsledků určí členové odborné hodnotící komise výsledné pořadí soutěžících jednotlivých kategorií. Při rovnosti bodů o vítězi rozhoduje celkový čas předání všech úkolů (teoretická + úvod do praktické + praktická část).</w:t>
      </w:r>
    </w:p>
    <w:p w14:paraId="0C8F9E3D" w14:textId="17CEF4BB" w:rsidR="00D06325" w:rsidRDefault="00D06325" w:rsidP="00D06325">
      <w:pPr xmlns:w="http://schemas.openxmlformats.org/wordprocessingml/2006/main">
        <w:keepNext/>
        <w:spacing w:before="240"/>
        <w:jc w:val="both"/>
        <w:rPr>
          <w:rFonts w:ascii="Calibri" w:eastAsia="Calibri" w:hAnsi="Calibri" w:cs="Calibri"/>
          <w:b/>
          <w:color w:val="000000"/>
          <w:sz w:val="22"/>
          <w:szCs w:val="22"/>
          <w:u w:val="single"/>
        </w:rPr>
      </w:pPr>
      <w:r xmlns:w="http://schemas.openxmlformats.org/wordprocessingml/2006/main">
        <w:rPr>
          <w:rFonts w:ascii="Calibri" w:eastAsia="Calibri" w:hAnsi="Calibri" w:cs="Calibri"/>
          <w:b/>
          <w:color w:val="000000"/>
          <w:sz w:val="22"/>
          <w:szCs w:val="22"/>
          <w:u w:val="single"/>
        </w:rPr>
        <w:t xml:space="preserve">Ocenění</w:t>
      </w:r>
    </w:p>
    <w:p w14:paraId="7CB62F06" w14:textId="77777777" w:rsidR="00D06325" w:rsidRDefault="00D06325" w:rsidP="00D06325">
      <w:pPr xmlns:w="http://schemas.openxmlformats.org/wordprocessingml/2006/main">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Ve všech kolech a soutěžních kategoriích se stanoví celkové pořadí. Všichni soutěžící získají účastnické certifikáty, vítězové první pět v každé kategorii celostátního kola, obdrží diplomy a první tři v každé kategorii věcná ocenění.</w:t>
      </w:r>
    </w:p>
    <w:p w14:paraId="7436E11A" w14:textId="77777777" w:rsidR="00D06325" w:rsidRDefault="00D06325" w:rsidP="00D06325">
      <w:pPr xmlns:w="http://schemas.openxmlformats.org/wordprocessingml/2006/main">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Vítězové celostátního kola v kategorii A i B budou nominováni k účasti na Euroskills v oboru Elektrotechnik.</w:t>
      </w:r>
    </w:p>
    <w:p w14:paraId="5B10D69C" w14:textId="77777777" w:rsidR="002C4A56" w:rsidRDefault="002C4A56" w:rsidP="00D06325">
      <w:pPr>
        <w:jc w:val="both"/>
        <w:rPr>
          <w:rFonts w:ascii="Calibri" w:eastAsia="Calibri" w:hAnsi="Calibri" w:cs="Calibri"/>
          <w:b/>
          <w:color w:val="000000"/>
          <w:sz w:val="22"/>
          <w:szCs w:val="22"/>
          <w:u w:val="single"/>
        </w:rPr>
      </w:pPr>
    </w:p>
    <w:p w14:paraId="3AD15C1E" w14:textId="0FF8E90A" w:rsidR="00D06325" w:rsidRDefault="00D06325" w:rsidP="00D06325">
      <w:pPr xmlns:w="http://schemas.openxmlformats.org/wordprocessingml/2006/main">
        <w:jc w:val="both"/>
        <w:rPr>
          <w:rFonts w:ascii="Calibri" w:eastAsia="Calibri" w:hAnsi="Calibri" w:cs="Calibri"/>
          <w:color w:val="000000"/>
          <w:sz w:val="22"/>
          <w:szCs w:val="22"/>
          <w:u w:val="single"/>
        </w:rPr>
      </w:pPr>
      <w:r xmlns:w="http://schemas.openxmlformats.org/wordprocessingml/2006/main">
        <w:rPr>
          <w:rFonts w:ascii="Calibri" w:eastAsia="Calibri" w:hAnsi="Calibri" w:cs="Calibri"/>
          <w:b/>
          <w:color w:val="000000"/>
          <w:sz w:val="22"/>
          <w:szCs w:val="22"/>
          <w:u w:val="single"/>
        </w:rPr>
        <w:t xml:space="preserve">Souhlas s použitím díla</w:t>
      </w:r>
    </w:p>
    <w:p w14:paraId="6339B392" w14:textId="4B17CD5D" w:rsidR="00D06325" w:rsidRPr="00202841" w:rsidRDefault="00D06325" w:rsidP="00D06325">
      <w:pPr xmlns:w="http://schemas.openxmlformats.org/wordprocessingml/2006/main">
        <w:jc w:val="both"/>
        <w:rPr>
          <w:rFonts w:ascii="Calibri" w:eastAsia="Calibri" w:hAnsi="Calibri" w:cs="Calibri"/>
          <w:color w:val="000000"/>
          <w:sz w:val="22"/>
          <w:szCs w:val="22"/>
          <w:u w:val="single"/>
        </w:rPr>
      </w:pPr>
      <w:r xmlns:w="http://schemas.openxmlformats.org/wordprocessingml/2006/main">
        <w:rPr>
          <w:rFonts w:ascii="Calibri" w:eastAsia="Calibri" w:hAnsi="Calibri" w:cs="Calibri"/>
          <w:color w:val="000000"/>
          <w:sz w:val="22"/>
          <w:szCs w:val="22"/>
        </w:rPr>
        <w:t xml:space="preserve">Přihlášením se do soutěže dává soutěžící Státnímu Institutu Odborného Vzdělávání se sídlem Bellova 54/A, 837 63 Bratislava, IČO 17 314 852 (dále jen jako „ŠIOV“) v souladu s § 65 a souvisejícími zákona č. 1/2003. 185/2015 Sb. Autorského zákona ve znění pozdějších předpisů (dále jen jako „Autorský zákon“) </w:t>
      </w:r>
      <w:r xmlns:w="http://schemas.openxmlformats.org/wordprocessingml/2006/main">
        <w:rPr>
          <w:rFonts w:ascii="Calibri" w:eastAsia="Calibri" w:hAnsi="Calibri" w:cs="Calibri"/>
          <w:b/>
          <w:color w:val="000000"/>
          <w:sz w:val="22"/>
          <w:szCs w:val="22"/>
          <w:u w:val="single"/>
        </w:rPr>
        <w:t xml:space="preserve">souhlas (licenci) </w:t>
      </w:r>
      <w:r xmlns:w="http://schemas.openxmlformats.org/wordprocessingml/2006/main">
        <w:rPr>
          <w:rFonts w:ascii="Calibri" w:eastAsia="Calibri" w:hAnsi="Calibri" w:cs="Calibri"/>
          <w:color w:val="000000"/>
          <w:sz w:val="22"/>
          <w:szCs w:val="22"/>
        </w:rPr>
        <w:t xml:space="preserve">k použití díla zaslané/odevzdané do soutěže. Souhlas k použití díla uděluje v plném rozsahu ve smyslu § 19 ods. 4 Autorského zákona, tj. pro použití díla pro účely soutěže včetně zveřejnění díla na národní a mezinárodní úrovni pro účely soutěže. Souhlas k použití díla poskytuje v neomezeném rozsahu s účinností podpisu přihlášky do soutěže a to bezúplatně.</w:t>
      </w:r>
    </w:p>
    <w:p w14:paraId="153E8D8E" w14:textId="1CF7A609" w:rsidR="00D06325" w:rsidRDefault="00D06325" w:rsidP="00EC4ADA">
      <w:pPr xmlns:w="http://schemas.openxmlformats.org/wordprocessingml/2006/main">
        <w:jc w:val="both"/>
        <w:rPr>
          <w:rFonts w:ascii="Arial" w:eastAsia="Arial" w:hAnsi="Arial" w:cs="Arial"/>
          <w:color w:val="000000"/>
          <w:sz w:val="22"/>
          <w:szCs w:val="22"/>
        </w:rPr>
      </w:pPr>
      <w:r xmlns:w="http://schemas.openxmlformats.org/wordprocessingml/2006/main">
        <w:rPr>
          <w:rFonts w:ascii="Calibri" w:eastAsia="Calibri" w:hAnsi="Calibri" w:cs="Calibri"/>
          <w:color w:val="000000"/>
          <w:sz w:val="22"/>
          <w:szCs w:val="22"/>
        </w:rPr>
        <w:t xml:space="preserve">                        </w:t>
      </w:r>
      <w:r xmlns:w="http://schemas.openxmlformats.org/wordprocessingml/2006/main">
        <w:rPr>
          <w:rFonts w:ascii="Calibri" w:eastAsia="Calibri" w:hAnsi="Calibri" w:cs="Calibri"/>
          <w:color w:val="000000"/>
          <w:sz w:val="22"/>
          <w:szCs w:val="22"/>
        </w:rPr>
        <w:tab xmlns:w="http://schemas.openxmlformats.org/wordprocessingml/2006/main"/>
      </w:r>
      <w:r xmlns:w="http://schemas.openxmlformats.org/wordprocessingml/2006/main">
        <w:rPr>
          <w:rFonts w:ascii="Calibri" w:eastAsia="Calibri" w:hAnsi="Calibri" w:cs="Calibri"/>
          <w:color w:val="000000"/>
          <w:sz w:val="22"/>
          <w:szCs w:val="22"/>
        </w:rPr>
        <w:tab xmlns:w="http://schemas.openxmlformats.org/wordprocessingml/2006/main"/>
      </w:r>
      <w:r xmlns:w="http://schemas.openxmlformats.org/wordprocessingml/2006/main">
        <w:rPr>
          <w:rFonts w:ascii="Calibri" w:eastAsia="Calibri" w:hAnsi="Calibri" w:cs="Calibri"/>
          <w:color w:val="000000"/>
          <w:sz w:val="22"/>
          <w:szCs w:val="22"/>
        </w:rPr>
        <w:tab xmlns:w="http://schemas.openxmlformats.org/wordprocessingml/2006/main"/>
      </w:r>
      <w:r xmlns:w="http://schemas.openxmlformats.org/wordprocessingml/2006/main">
        <w:rPr>
          <w:rFonts w:ascii="Calibri" w:eastAsia="Calibri" w:hAnsi="Calibri" w:cs="Calibri"/>
          <w:color w:val="000000"/>
          <w:sz w:val="22"/>
          <w:szCs w:val="22"/>
        </w:rPr>
        <w:tab xmlns:w="http://schemas.openxmlformats.org/wordprocessingml/2006/main"/>
      </w:r>
      <w:r xmlns:w="http://schemas.openxmlformats.org/wordprocessingml/2006/main">
        <w:rPr>
          <w:rFonts w:ascii="Calibri" w:eastAsia="Calibri" w:hAnsi="Calibri" w:cs="Calibri"/>
          <w:color w:val="000000"/>
          <w:sz w:val="22"/>
          <w:szCs w:val="22"/>
        </w:rPr>
        <w:tab xmlns:w="http://schemas.openxmlformats.org/wordprocessingml/2006/main"/>
      </w:r>
    </w:p>
    <w:p w14:paraId="1BC935B6" w14:textId="77777777" w:rsidR="00E703DF" w:rsidRDefault="00E703DF">
      <w:pPr>
        <w:pBdr>
          <w:top w:val="nil"/>
          <w:left w:val="nil"/>
          <w:bottom w:val="nil"/>
          <w:right w:val="nil"/>
          <w:between w:val="nil"/>
        </w:pBdr>
        <w:rPr>
          <w:rFonts w:ascii="Calibri" w:eastAsia="Calibri" w:hAnsi="Calibri" w:cs="Calibri"/>
          <w:color w:val="000000"/>
          <w:sz w:val="22"/>
          <w:szCs w:val="22"/>
        </w:rPr>
      </w:pPr>
    </w:p>
    <w:sectPr w:rsidR="00E703DF">
      <w:headerReference w:type="even" r:id="rId13"/>
      <w:headerReference w:type="default" r:id="rId14"/>
      <w:footerReference w:type="even" r:id="rId15"/>
      <w:footerReference w:type="default" r:id="rId16"/>
      <w:headerReference w:type="first" r:id="rId17"/>
      <w:pgSz w:w="11906" w:h="16838"/>
      <w:pgMar w:top="851" w:right="1417" w:bottom="1135" w:left="141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7B1F1" w14:textId="77777777" w:rsidR="00E31007" w:rsidRDefault="00E31007">
      <w:r>
        <w:separator/>
      </w:r>
    </w:p>
  </w:endnote>
  <w:endnote w:type="continuationSeparator" w:id="0">
    <w:p w14:paraId="10A9365D" w14:textId="77777777" w:rsidR="00E31007" w:rsidRDefault="00E3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C20A" w14:textId="77777777" w:rsidR="00E703DF" w:rsidRDefault="00BA57EA">
    <w:pPr>
      <w:pBdr>
        <w:top w:val="nil"/>
        <w:left w:val="nil"/>
        <w:bottom w:val="nil"/>
        <w:right w:val="nil"/>
        <w:between w:val="nil"/>
      </w:pBdr>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23D9D2F3" w14:textId="77777777" w:rsidR="00E703DF" w:rsidRDefault="00E703DF">
    <w:pPr>
      <w:pBdr>
        <w:top w:val="nil"/>
        <w:left w:val="nil"/>
        <w:bottom w:val="nil"/>
        <w:right w:val="nil"/>
        <w:between w:val="nil"/>
      </w:pBdr>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06A4" w14:textId="77777777" w:rsidR="00E703DF" w:rsidRDefault="00BA57EA">
    <w:pPr xmlns:w="http://schemas.openxmlformats.org/wordprocessingml/2006/main">
      <w:pBdr>
        <w:top w:val="nil"/>
        <w:left w:val="nil"/>
        <w:bottom w:val="nil"/>
        <w:right w:val="nil"/>
        <w:between w:val="nil"/>
      </w:pBdr>
      <w:jc w:val="right"/>
      <w:rPr>
        <w:color w:val="000000"/>
        <w:sz w:val="24"/>
        <w:szCs w:val="24"/>
      </w:rPr>
    </w:pPr>
    <w:r xmlns:w="http://schemas.openxmlformats.org/wordprocessingml/2006/main">
      <w:rPr>
        <w:color w:val="000000"/>
        <w:sz w:val="24"/>
        <w:szCs w:val="24"/>
      </w:rPr>
      <w:fldChar xmlns:w="http://schemas.openxmlformats.org/wordprocessingml/2006/main" w:fldCharType="begin"/>
    </w:r>
    <w:r xmlns:w="http://schemas.openxmlformats.org/wordprocessingml/2006/main">
      <w:rPr>
        <w:color w:val="000000"/>
        <w:sz w:val="24"/>
        <w:szCs w:val="24"/>
      </w:rPr>
      <w:instrText xmlns:w="http://schemas.openxmlformats.org/wordprocessingml/2006/main">PAGE</w:instrText>
    </w:r>
    <w:r xmlns:w="http://schemas.openxmlformats.org/wordprocessingml/2006/main">
      <w:rPr>
        <w:color w:val="000000"/>
        <w:sz w:val="24"/>
        <w:szCs w:val="24"/>
      </w:rPr>
      <w:fldChar xmlns:w="http://schemas.openxmlformats.org/wordprocessingml/2006/main" w:fldCharType="separate"/>
    </w:r>
    <w:r xmlns:w="http://schemas.openxmlformats.org/wordprocessingml/2006/main" w:rsidR="007A2060">
      <w:rPr>
        <w:noProof/>
        <w:color w:val="000000"/>
        <w:sz w:val="24"/>
        <w:szCs w:val="24"/>
      </w:rPr>
      <w:t xml:space="preserve">2</w:t>
    </w:r>
    <w:r xmlns:w="http://schemas.openxmlformats.org/wordprocessingml/2006/main">
      <w:rPr>
        <w:color w:val="000000"/>
        <w:sz w:val="24"/>
        <w:szCs w:val="24"/>
      </w:rPr>
      <w:fldChar xmlns:w="http://schemas.openxmlformats.org/wordprocessingml/2006/main" w:fldCharType="end"/>
    </w:r>
  </w:p>
  <w:p w14:paraId="1849B3B2" w14:textId="77777777" w:rsidR="00E703DF" w:rsidRDefault="00E703DF">
    <w:pPr>
      <w:pBdr>
        <w:top w:val="nil"/>
        <w:left w:val="nil"/>
        <w:bottom w:val="nil"/>
        <w:right w:val="nil"/>
        <w:between w:val="nil"/>
      </w:pBdr>
      <w:ind w:right="360"/>
      <w:rPr>
        <w:color w:val="000000"/>
        <w:sz w:val="24"/>
        <w:szCs w:val="24"/>
      </w:rPr>
    </w:pPr>
  </w:p>
  <w:p w14:paraId="5E7F7FB7" w14:textId="77777777" w:rsidR="00E703DF" w:rsidRDefault="00E703DF">
    <w:pPr>
      <w:pBdr>
        <w:top w:val="nil"/>
        <w:left w:val="nil"/>
        <w:bottom w:val="nil"/>
        <w:right w:val="nil"/>
        <w:between w:val="nil"/>
      </w:pBdr>
      <w:ind w:right="360"/>
      <w:rPr>
        <w:color w:val="000000"/>
        <w:sz w:val="24"/>
        <w:szCs w:val="24"/>
      </w:rPr>
    </w:pPr>
  </w:p>
  <w:p w14:paraId="5C537754" w14:textId="77777777" w:rsidR="00E703DF" w:rsidRDefault="00E703DF">
    <w:pPr>
      <w:pBdr>
        <w:top w:val="nil"/>
        <w:left w:val="nil"/>
        <w:bottom w:val="nil"/>
        <w:right w:val="nil"/>
        <w:between w:val="nil"/>
      </w:pBdr>
      <w:ind w:right="360"/>
      <w:rPr>
        <w:color w:val="000000"/>
        <w:sz w:val="24"/>
        <w:szCs w:val="24"/>
      </w:rPr>
    </w:pPr>
  </w:p>
  <w:p w14:paraId="0915C848" w14:textId="77777777" w:rsidR="00E703DF" w:rsidRDefault="00E703DF">
    <w:pPr>
      <w:pBdr>
        <w:top w:val="nil"/>
        <w:left w:val="nil"/>
        <w:bottom w:val="nil"/>
        <w:right w:val="nil"/>
        <w:between w:val="nil"/>
      </w:pBdr>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1E4FB" w14:textId="77777777" w:rsidR="00E31007" w:rsidRDefault="00E31007">
      <w:r>
        <w:separator/>
      </w:r>
    </w:p>
  </w:footnote>
  <w:footnote w:type="continuationSeparator" w:id="0">
    <w:p w14:paraId="28B89331" w14:textId="77777777" w:rsidR="00E31007" w:rsidRDefault="00E31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5708" w14:textId="77777777" w:rsidR="00E703DF" w:rsidRDefault="00E703DF">
    <w:pPr>
      <w:pBdr>
        <w:top w:val="nil"/>
        <w:left w:val="nil"/>
        <w:bottom w:val="nil"/>
        <w:right w:val="nil"/>
        <w:between w:val="nil"/>
      </w:pBdr>
      <w:ind w:hanging="2"/>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C1E0" w14:textId="77777777" w:rsidR="00E703DF" w:rsidRDefault="00D40A2B">
    <w:pPr>
      <w:pBdr>
        <w:top w:val="nil"/>
        <w:left w:val="nil"/>
        <w:bottom w:val="nil"/>
        <w:right w:val="nil"/>
        <w:between w:val="nil"/>
      </w:pBdr>
      <w:ind w:hanging="2"/>
      <w:rPr>
        <w:color w:val="000000"/>
        <w:sz w:val="24"/>
        <w:szCs w:val="24"/>
      </w:rPr>
    </w:pPr>
    <w:r>
      <w:rPr>
        <w:noProof/>
      </w:rPr>
      <w:drawing>
        <wp:inline distT="0" distB="0" distL="0" distR="0" wp14:anchorId="08D1D567" wp14:editId="74F4907B">
          <wp:extent cx="1933575" cy="733425"/>
          <wp:effectExtent l="0" t="0" r="9525" b="9525"/>
          <wp:docPr id="3" name="Obrázok 3" descr="MSVVM_28576"/>
          <wp:cNvGraphicFramePr/>
          <a:graphic xmlns:a="http://schemas.openxmlformats.org/drawingml/2006/main">
            <a:graphicData uri="http://schemas.openxmlformats.org/drawingml/2006/picture">
              <pic:pic xmlns:pic="http://schemas.openxmlformats.org/drawingml/2006/picture">
                <pic:nvPicPr>
                  <pic:cNvPr id="3" name="Obrázok 3" descr="MSVVM_2857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3575" cy="733425"/>
                  </a:xfrm>
                  <a:prstGeom prst="rect">
                    <a:avLst/>
                  </a:prstGeom>
                  <a:noFill/>
                  <a:ln>
                    <a:noFill/>
                  </a:ln>
                </pic:spPr>
              </pic:pic>
            </a:graphicData>
          </a:graphic>
        </wp:inline>
      </w:drawing>
    </w:r>
    <w:r w:rsidR="00BA57EA">
      <w:rPr>
        <w:noProof/>
      </w:rPr>
      <w:drawing>
        <wp:anchor distT="0" distB="0" distL="114300" distR="114300" simplePos="0" relativeHeight="251658240" behindDoc="0" locked="0" layoutInCell="1" hidden="0" allowOverlap="1" wp14:anchorId="04E56958" wp14:editId="5071A81C">
          <wp:simplePos x="0" y="0"/>
          <wp:positionH relativeFrom="column">
            <wp:posOffset>5132705</wp:posOffset>
          </wp:positionH>
          <wp:positionV relativeFrom="paragraph">
            <wp:posOffset>-88264</wp:posOffset>
          </wp:positionV>
          <wp:extent cx="1036955" cy="762000"/>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36955" cy="762000"/>
                  </a:xfrm>
                  <a:prstGeom prst="rect">
                    <a:avLst/>
                  </a:prstGeom>
                  <a:ln/>
                </pic:spPr>
              </pic:pic>
            </a:graphicData>
          </a:graphic>
        </wp:anchor>
      </w:drawing>
    </w:r>
    <w:r w:rsidR="00BA57EA">
      <w:rPr>
        <w:noProof/>
      </w:rPr>
      <w:drawing>
        <wp:anchor distT="0" distB="0" distL="114300" distR="114300" simplePos="0" relativeHeight="251659264" behindDoc="0" locked="0" layoutInCell="1" hidden="0" allowOverlap="1" wp14:anchorId="5B7F50B1" wp14:editId="3E478CC3">
          <wp:simplePos x="0" y="0"/>
          <wp:positionH relativeFrom="column">
            <wp:posOffset>2700654</wp:posOffset>
          </wp:positionH>
          <wp:positionV relativeFrom="paragraph">
            <wp:posOffset>-75564</wp:posOffset>
          </wp:positionV>
          <wp:extent cx="1700931" cy="750411"/>
          <wp:effectExtent l="0" t="0" r="0" b="0"/>
          <wp:wrapNone/>
          <wp:docPr id="11" name="image3.png" descr="C:\Users\User\Desktop\logo ZENIT nové.png"/>
          <wp:cNvGraphicFramePr/>
          <a:graphic xmlns:a="http://schemas.openxmlformats.org/drawingml/2006/main">
            <a:graphicData uri="http://schemas.openxmlformats.org/drawingml/2006/picture">
              <pic:pic xmlns:pic="http://schemas.openxmlformats.org/drawingml/2006/picture">
                <pic:nvPicPr>
                  <pic:cNvPr id="0" name="image3.png" descr="C:\Users\User\Desktop\logo ZENIT nové.png"/>
                  <pic:cNvPicPr preferRelativeResize="0"/>
                </pic:nvPicPr>
                <pic:blipFill>
                  <a:blip r:embed="rId3"/>
                  <a:srcRect/>
                  <a:stretch>
                    <a:fillRect/>
                  </a:stretch>
                </pic:blipFill>
                <pic:spPr>
                  <a:xfrm>
                    <a:off x="0" y="0"/>
                    <a:ext cx="1700931" cy="750411"/>
                  </a:xfrm>
                  <a:prstGeom prst="rect">
                    <a:avLst/>
                  </a:prstGeom>
                  <a:ln/>
                </pic:spPr>
              </pic:pic>
            </a:graphicData>
          </a:graphic>
        </wp:anchor>
      </w:drawing>
    </w:r>
  </w:p>
  <w:p w14:paraId="0486A7C3" w14:textId="77777777" w:rsidR="00E703DF" w:rsidRDefault="003441E9" w:rsidP="003441E9">
    <w:pPr>
      <w:jc w:val="center"/>
    </w:pPr>
    <w:r>
      <w:rPr>
        <w:noProof/>
      </w:rPr>
      <w:drawing>
        <wp:inline distT="0" distB="0" distL="0" distR="0" wp14:anchorId="44A8C04C" wp14:editId="18E5FFD9">
          <wp:extent cx="1704975" cy="371475"/>
          <wp:effectExtent l="0" t="0" r="9525" b="9525"/>
          <wp:docPr id="6" name="Obraz 5"/>
          <wp:cNvGraphicFramePr/>
          <a:graphic xmlns:a="http://schemas.openxmlformats.org/drawingml/2006/main">
            <a:graphicData uri="http://schemas.openxmlformats.org/drawingml/2006/picture">
              <pic:pic xmlns:pic="http://schemas.openxmlformats.org/drawingml/2006/picture">
                <pic:nvPicPr>
                  <pic:cNvPr id="6" name="Obraz 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04975" cy="371475"/>
                  </a:xfrm>
                  <a:prstGeom prst="rect">
                    <a:avLst/>
                  </a:prstGeom>
                </pic:spPr>
              </pic:pic>
            </a:graphicData>
          </a:graphic>
        </wp:inline>
      </w:drawing>
    </w:r>
  </w:p>
  <w:p w14:paraId="3CDEA135" w14:textId="77777777" w:rsidR="00E703DF" w:rsidRDefault="00E703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F01E" w14:textId="77777777" w:rsidR="00E703DF" w:rsidRDefault="00E703DF">
    <w:pPr>
      <w:pBdr>
        <w:top w:val="nil"/>
        <w:left w:val="nil"/>
        <w:bottom w:val="nil"/>
        <w:right w:val="nil"/>
        <w:between w:val="nil"/>
      </w:pBdr>
      <w:ind w:hanging="2"/>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6AD5"/>
    <w:multiLevelType w:val="multilevel"/>
    <w:tmpl w:val="543E5B00"/>
    <w:lvl w:ilvl="0">
      <w:start w:val="1"/>
      <w:numFmt w:val="bullet"/>
      <w:lvlText w:val="o"/>
      <w:lvlJc w:val="left"/>
      <w:pPr>
        <w:ind w:left="786" w:hanging="360"/>
      </w:pPr>
      <w:rPr>
        <w:rFonts w:ascii="Courier New" w:eastAsia="Courier New" w:hAnsi="Courier New" w:cs="Courier New"/>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1" w15:restartNumberingAfterBreak="0">
    <w:nsid w:val="08FD0E19"/>
    <w:multiLevelType w:val="multilevel"/>
    <w:tmpl w:val="26828BF0"/>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2" w15:restartNumberingAfterBreak="0">
    <w:nsid w:val="2480084E"/>
    <w:multiLevelType w:val="multilevel"/>
    <w:tmpl w:val="91B8E93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29055C20"/>
    <w:multiLevelType w:val="multilevel"/>
    <w:tmpl w:val="213695A0"/>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4" w15:restartNumberingAfterBreak="0">
    <w:nsid w:val="3BB97193"/>
    <w:multiLevelType w:val="multilevel"/>
    <w:tmpl w:val="AF806E6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 w15:restartNumberingAfterBreak="0">
    <w:nsid w:val="3D011CC2"/>
    <w:multiLevelType w:val="multilevel"/>
    <w:tmpl w:val="04D47A4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48180AF3"/>
    <w:multiLevelType w:val="multilevel"/>
    <w:tmpl w:val="95DA53FC"/>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7" w15:restartNumberingAfterBreak="0">
    <w:nsid w:val="4EC93066"/>
    <w:multiLevelType w:val="multilevel"/>
    <w:tmpl w:val="EE46725E"/>
    <w:lvl w:ilvl="0">
      <w:start w:val="1"/>
      <w:numFmt w:val="bullet"/>
      <w:lvlText w:val="o"/>
      <w:lvlJc w:val="left"/>
      <w:pPr>
        <w:ind w:left="1353" w:hanging="359"/>
      </w:pPr>
      <w:rPr>
        <w:rFonts w:ascii="Courier New" w:eastAsia="Courier New" w:hAnsi="Courier New" w:cs="Courier New"/>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8" w15:restartNumberingAfterBreak="0">
    <w:nsid w:val="546C6C58"/>
    <w:multiLevelType w:val="multilevel"/>
    <w:tmpl w:val="83DC329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15:restartNumberingAfterBreak="0">
    <w:nsid w:val="610D0A46"/>
    <w:multiLevelType w:val="multilevel"/>
    <w:tmpl w:val="7F4AE12E"/>
    <w:lvl w:ilvl="0">
      <w:start w:val="1"/>
      <w:numFmt w:val="bullet"/>
      <w:lvlText w:val="o"/>
      <w:lvlJc w:val="left"/>
      <w:pPr>
        <w:ind w:left="1353" w:hanging="359"/>
      </w:pPr>
      <w:rPr>
        <w:rFonts w:ascii="Courier New" w:eastAsia="Courier New" w:hAnsi="Courier New" w:cs="Courier New"/>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0" w15:restartNumberingAfterBreak="0">
    <w:nsid w:val="64345D5E"/>
    <w:multiLevelType w:val="multilevel"/>
    <w:tmpl w:val="6AD00BC0"/>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1" w15:restartNumberingAfterBreak="0">
    <w:nsid w:val="70A65716"/>
    <w:multiLevelType w:val="multilevel"/>
    <w:tmpl w:val="409E6EF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 w15:restartNumberingAfterBreak="0">
    <w:nsid w:val="773754FD"/>
    <w:multiLevelType w:val="multilevel"/>
    <w:tmpl w:val="8F08B9CC"/>
    <w:lvl w:ilvl="0">
      <w:start w:val="1"/>
      <w:numFmt w:val="decimal"/>
      <w:lvlText w:val="%1."/>
      <w:lvlJc w:val="left"/>
      <w:pPr>
        <w:ind w:left="2007" w:hanging="360"/>
      </w:pPr>
      <w:rPr>
        <w:vertAlign w:val="baseline"/>
      </w:rPr>
    </w:lvl>
    <w:lvl w:ilvl="1">
      <w:start w:val="1"/>
      <w:numFmt w:val="lowerLetter"/>
      <w:lvlText w:val="%2."/>
      <w:lvlJc w:val="left"/>
      <w:pPr>
        <w:ind w:left="2727" w:hanging="360"/>
      </w:pPr>
      <w:rPr>
        <w:vertAlign w:val="baseline"/>
      </w:rPr>
    </w:lvl>
    <w:lvl w:ilvl="2">
      <w:start w:val="1"/>
      <w:numFmt w:val="lowerRoman"/>
      <w:lvlText w:val="%3."/>
      <w:lvlJc w:val="right"/>
      <w:pPr>
        <w:ind w:left="3447" w:hanging="180"/>
      </w:pPr>
      <w:rPr>
        <w:vertAlign w:val="baseline"/>
      </w:rPr>
    </w:lvl>
    <w:lvl w:ilvl="3">
      <w:start w:val="1"/>
      <w:numFmt w:val="decimal"/>
      <w:lvlText w:val="%4."/>
      <w:lvlJc w:val="left"/>
      <w:pPr>
        <w:ind w:left="4167" w:hanging="360"/>
      </w:pPr>
      <w:rPr>
        <w:vertAlign w:val="baseline"/>
      </w:rPr>
    </w:lvl>
    <w:lvl w:ilvl="4">
      <w:start w:val="1"/>
      <w:numFmt w:val="lowerLetter"/>
      <w:lvlText w:val="%5."/>
      <w:lvlJc w:val="left"/>
      <w:pPr>
        <w:ind w:left="4887" w:hanging="360"/>
      </w:pPr>
      <w:rPr>
        <w:vertAlign w:val="baseline"/>
      </w:rPr>
    </w:lvl>
    <w:lvl w:ilvl="5">
      <w:start w:val="1"/>
      <w:numFmt w:val="lowerRoman"/>
      <w:lvlText w:val="%6."/>
      <w:lvlJc w:val="right"/>
      <w:pPr>
        <w:ind w:left="5607" w:hanging="180"/>
      </w:pPr>
      <w:rPr>
        <w:vertAlign w:val="baseline"/>
      </w:rPr>
    </w:lvl>
    <w:lvl w:ilvl="6">
      <w:start w:val="1"/>
      <w:numFmt w:val="decimal"/>
      <w:lvlText w:val="%7."/>
      <w:lvlJc w:val="left"/>
      <w:pPr>
        <w:ind w:left="6327" w:hanging="360"/>
      </w:pPr>
      <w:rPr>
        <w:vertAlign w:val="baseline"/>
      </w:rPr>
    </w:lvl>
    <w:lvl w:ilvl="7">
      <w:start w:val="1"/>
      <w:numFmt w:val="lowerLetter"/>
      <w:lvlText w:val="%8."/>
      <w:lvlJc w:val="left"/>
      <w:pPr>
        <w:ind w:left="7047" w:hanging="360"/>
      </w:pPr>
      <w:rPr>
        <w:vertAlign w:val="baseline"/>
      </w:rPr>
    </w:lvl>
    <w:lvl w:ilvl="8">
      <w:start w:val="1"/>
      <w:numFmt w:val="lowerRoman"/>
      <w:lvlText w:val="%9."/>
      <w:lvlJc w:val="right"/>
      <w:pPr>
        <w:ind w:left="7767" w:hanging="180"/>
      </w:pPr>
      <w:rPr>
        <w:vertAlign w:val="baseline"/>
      </w:rPr>
    </w:lvl>
  </w:abstractNum>
  <w:abstractNum w:abstractNumId="13" w15:restartNumberingAfterBreak="0">
    <w:nsid w:val="7A461A9F"/>
    <w:multiLevelType w:val="multilevel"/>
    <w:tmpl w:val="1180B9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130541002">
    <w:abstractNumId w:val="1"/>
  </w:num>
  <w:num w:numId="2" w16cid:durableId="1216164815">
    <w:abstractNumId w:val="8"/>
  </w:num>
  <w:num w:numId="3" w16cid:durableId="1787574747">
    <w:abstractNumId w:val="3"/>
  </w:num>
  <w:num w:numId="4" w16cid:durableId="2065516570">
    <w:abstractNumId w:val="11"/>
  </w:num>
  <w:num w:numId="5" w16cid:durableId="1212620864">
    <w:abstractNumId w:val="4"/>
  </w:num>
  <w:num w:numId="6" w16cid:durableId="1429884426">
    <w:abstractNumId w:val="5"/>
  </w:num>
  <w:num w:numId="7" w16cid:durableId="460154899">
    <w:abstractNumId w:val="10"/>
  </w:num>
  <w:num w:numId="8" w16cid:durableId="1486243793">
    <w:abstractNumId w:val="2"/>
  </w:num>
  <w:num w:numId="9" w16cid:durableId="580261110">
    <w:abstractNumId w:val="12"/>
  </w:num>
  <w:num w:numId="10" w16cid:durableId="2006980156">
    <w:abstractNumId w:val="6"/>
  </w:num>
  <w:num w:numId="11" w16cid:durableId="258566654">
    <w:abstractNumId w:val="13"/>
  </w:num>
  <w:num w:numId="12" w16cid:durableId="1651791577">
    <w:abstractNumId w:val="0"/>
  </w:num>
  <w:num w:numId="13" w16cid:durableId="291903208">
    <w:abstractNumId w:val="7"/>
  </w:num>
  <w:num w:numId="14" w16cid:durableId="477652465">
    <w:abstractNumId w:val="9"/>
  </w:num>
  <w:num w:numId="15" w16cid:durableId="1889760618">
    <w:abstractNumId w:val="10"/>
  </w:num>
  <w:num w:numId="16" w16cid:durableId="5735163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8229995">
    <w:abstractNumId w:val="6"/>
  </w:num>
  <w:num w:numId="18" w16cid:durableId="551842036">
    <w:abstractNumId w:val="1"/>
  </w:num>
  <w:num w:numId="19" w16cid:durableId="10381679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DF"/>
    <w:rsid w:val="0001187C"/>
    <w:rsid w:val="00076943"/>
    <w:rsid w:val="00086CB7"/>
    <w:rsid w:val="000A3CBC"/>
    <w:rsid w:val="000E744C"/>
    <w:rsid w:val="000F078B"/>
    <w:rsid w:val="000F5857"/>
    <w:rsid w:val="000F5A97"/>
    <w:rsid w:val="001014A0"/>
    <w:rsid w:val="00102102"/>
    <w:rsid w:val="00121134"/>
    <w:rsid w:val="00141C03"/>
    <w:rsid w:val="00157C53"/>
    <w:rsid w:val="001A1416"/>
    <w:rsid w:val="001B26F7"/>
    <w:rsid w:val="001C29D4"/>
    <w:rsid w:val="001C7B84"/>
    <w:rsid w:val="001D1B65"/>
    <w:rsid w:val="001D4A12"/>
    <w:rsid w:val="001E4488"/>
    <w:rsid w:val="001F6FB3"/>
    <w:rsid w:val="00202841"/>
    <w:rsid w:val="00217B3C"/>
    <w:rsid w:val="00232AB8"/>
    <w:rsid w:val="00240E92"/>
    <w:rsid w:val="00255C49"/>
    <w:rsid w:val="00260AED"/>
    <w:rsid w:val="00262BB5"/>
    <w:rsid w:val="002848F4"/>
    <w:rsid w:val="00297C03"/>
    <w:rsid w:val="002B0974"/>
    <w:rsid w:val="002B0B2A"/>
    <w:rsid w:val="002C4A56"/>
    <w:rsid w:val="002C6BD1"/>
    <w:rsid w:val="002D0162"/>
    <w:rsid w:val="002D662E"/>
    <w:rsid w:val="002F5F70"/>
    <w:rsid w:val="002F682A"/>
    <w:rsid w:val="003441E9"/>
    <w:rsid w:val="00374F52"/>
    <w:rsid w:val="00384EA1"/>
    <w:rsid w:val="00385385"/>
    <w:rsid w:val="004060BE"/>
    <w:rsid w:val="0043532D"/>
    <w:rsid w:val="00452869"/>
    <w:rsid w:val="00494A41"/>
    <w:rsid w:val="0049654F"/>
    <w:rsid w:val="004A3883"/>
    <w:rsid w:val="004E495B"/>
    <w:rsid w:val="00506742"/>
    <w:rsid w:val="00554C01"/>
    <w:rsid w:val="005630AF"/>
    <w:rsid w:val="005777D0"/>
    <w:rsid w:val="00584B6E"/>
    <w:rsid w:val="00590474"/>
    <w:rsid w:val="00596431"/>
    <w:rsid w:val="005B0A22"/>
    <w:rsid w:val="005E68C0"/>
    <w:rsid w:val="005F6A31"/>
    <w:rsid w:val="006025F9"/>
    <w:rsid w:val="00607F44"/>
    <w:rsid w:val="00612011"/>
    <w:rsid w:val="0062159F"/>
    <w:rsid w:val="006350CF"/>
    <w:rsid w:val="00641AA3"/>
    <w:rsid w:val="00644A95"/>
    <w:rsid w:val="00646D6E"/>
    <w:rsid w:val="00683E4A"/>
    <w:rsid w:val="006864B7"/>
    <w:rsid w:val="0069117A"/>
    <w:rsid w:val="006A323B"/>
    <w:rsid w:val="006C30F3"/>
    <w:rsid w:val="006E2701"/>
    <w:rsid w:val="00717C93"/>
    <w:rsid w:val="00721EBB"/>
    <w:rsid w:val="00724261"/>
    <w:rsid w:val="00726A9E"/>
    <w:rsid w:val="007578DC"/>
    <w:rsid w:val="00785230"/>
    <w:rsid w:val="007946B7"/>
    <w:rsid w:val="007A2060"/>
    <w:rsid w:val="007A5209"/>
    <w:rsid w:val="007B6185"/>
    <w:rsid w:val="00830FF0"/>
    <w:rsid w:val="00836A7B"/>
    <w:rsid w:val="0088309E"/>
    <w:rsid w:val="008B1A0D"/>
    <w:rsid w:val="008C46D9"/>
    <w:rsid w:val="008D170B"/>
    <w:rsid w:val="008D5FB8"/>
    <w:rsid w:val="008E306E"/>
    <w:rsid w:val="00907DF3"/>
    <w:rsid w:val="009159EA"/>
    <w:rsid w:val="009224BD"/>
    <w:rsid w:val="00931663"/>
    <w:rsid w:val="009351AC"/>
    <w:rsid w:val="00940BBB"/>
    <w:rsid w:val="00941E73"/>
    <w:rsid w:val="009427CD"/>
    <w:rsid w:val="009449BD"/>
    <w:rsid w:val="00947442"/>
    <w:rsid w:val="00963C12"/>
    <w:rsid w:val="00971C31"/>
    <w:rsid w:val="00994C42"/>
    <w:rsid w:val="009A0DFA"/>
    <w:rsid w:val="00A00158"/>
    <w:rsid w:val="00A31B0C"/>
    <w:rsid w:val="00A51344"/>
    <w:rsid w:val="00A53558"/>
    <w:rsid w:val="00A83090"/>
    <w:rsid w:val="00A9074E"/>
    <w:rsid w:val="00A950A7"/>
    <w:rsid w:val="00AA3167"/>
    <w:rsid w:val="00AC047E"/>
    <w:rsid w:val="00AC3661"/>
    <w:rsid w:val="00AF24BC"/>
    <w:rsid w:val="00AF7179"/>
    <w:rsid w:val="00B60D8E"/>
    <w:rsid w:val="00BA40F8"/>
    <w:rsid w:val="00BA57EA"/>
    <w:rsid w:val="00BB01CD"/>
    <w:rsid w:val="00BB17E4"/>
    <w:rsid w:val="00BB300F"/>
    <w:rsid w:val="00BE19D1"/>
    <w:rsid w:val="00BE6E65"/>
    <w:rsid w:val="00C049F2"/>
    <w:rsid w:val="00C07897"/>
    <w:rsid w:val="00C13F4B"/>
    <w:rsid w:val="00C1677A"/>
    <w:rsid w:val="00C20DCE"/>
    <w:rsid w:val="00C4076C"/>
    <w:rsid w:val="00C51E1D"/>
    <w:rsid w:val="00C6562C"/>
    <w:rsid w:val="00C70E49"/>
    <w:rsid w:val="00C71055"/>
    <w:rsid w:val="00C71E4F"/>
    <w:rsid w:val="00C72BBF"/>
    <w:rsid w:val="00C7379A"/>
    <w:rsid w:val="00C9674D"/>
    <w:rsid w:val="00CB6972"/>
    <w:rsid w:val="00CC4CFC"/>
    <w:rsid w:val="00CF14C9"/>
    <w:rsid w:val="00D06325"/>
    <w:rsid w:val="00D211F3"/>
    <w:rsid w:val="00D21967"/>
    <w:rsid w:val="00D40A2B"/>
    <w:rsid w:val="00D727AE"/>
    <w:rsid w:val="00D823F7"/>
    <w:rsid w:val="00DA17E2"/>
    <w:rsid w:val="00DE00D6"/>
    <w:rsid w:val="00DE0F19"/>
    <w:rsid w:val="00DF0E13"/>
    <w:rsid w:val="00DF5630"/>
    <w:rsid w:val="00E2153D"/>
    <w:rsid w:val="00E31007"/>
    <w:rsid w:val="00E43ED1"/>
    <w:rsid w:val="00E703DF"/>
    <w:rsid w:val="00E815C6"/>
    <w:rsid w:val="00E81622"/>
    <w:rsid w:val="00E922E9"/>
    <w:rsid w:val="00EB105A"/>
    <w:rsid w:val="00EC4ADA"/>
    <w:rsid w:val="00ED165B"/>
    <w:rsid w:val="00EF377E"/>
    <w:rsid w:val="00EF4CE0"/>
    <w:rsid w:val="00F02BD4"/>
    <w:rsid w:val="00F848AE"/>
    <w:rsid w:val="00F93B7E"/>
    <w:rsid w:val="00FB18BC"/>
    <w:rsid w:val="00FC4F7F"/>
    <w:rsid w:val="00FE0475"/>
    <w:rsid w:val="00FE71FA"/>
    <w:rsid w:val="00FF3F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42F5F"/>
  <w15:docId w15:val="{3A450BE3-2EA6-4C2F-A401-22C1582F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customStyle="1" w:styleId="Normlny1">
    <w:name w:val="Normálny1"/>
    <w:pPr>
      <w:suppressAutoHyphens/>
      <w:spacing w:line="1" w:lineRule="atLeast"/>
      <w:ind w:leftChars="-1" w:left="-1" w:hangingChars="1" w:hanging="1"/>
      <w:textDirection w:val="btLr"/>
      <w:textAlignment w:val="top"/>
      <w:outlineLvl w:val="0"/>
    </w:pPr>
    <w:rPr>
      <w:position w:val="-1"/>
      <w:sz w:val="24"/>
      <w:szCs w:val="24"/>
      <w:lang w:val="cs" w:eastAsia="cs-CZ"/>
    </w:rPr>
  </w:style>
  <w:style w:type="paragraph" w:customStyle="1" w:styleId="Nadpis21">
    <w:name w:val="Nadpis 21"/>
    <w:basedOn w:val="Normlny1"/>
    <w:next w:val="Normlny1"/>
    <w:pPr>
      <w:keepNext/>
      <w:spacing w:before="240" w:after="60"/>
      <w:outlineLvl w:val="1"/>
    </w:pPr>
    <w:rPr>
      <w:rFonts w:ascii="Arial" w:hAnsi="Arial" w:cs="Arial"/>
      <w:b/>
      <w:bCs/>
      <w:i/>
      <w:iCs/>
      <w:sz w:val="28"/>
      <w:szCs w:val="28"/>
    </w:rPr>
  </w:style>
  <w:style w:type="character" w:customStyle="1" w:styleId="Predvolenpsmoodseku1">
    <w:name w:val="Predvolené písmo odseku1"/>
    <w:qFormat/>
    <w:rPr>
      <w:w w:val="100"/>
      <w:position w:val="-1"/>
      <w:effect w:val="none"/>
      <w:vertAlign w:val="baseline"/>
      <w:cs w:val="0"/>
      <w:em w:val="none"/>
    </w:rPr>
  </w:style>
  <w:style w:type="table" w:customStyle="1" w:styleId="Normlnatabuka1">
    <w:name w:val="Normálna tabuľka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Bezzoznamu1">
    <w:name w:val="Bez zoznamu1"/>
    <w:qFormat/>
  </w:style>
  <w:style w:type="character" w:customStyle="1" w:styleId="Hypertextovprepojenie1">
    <w:name w:val="Hypertextové prepojenie1"/>
    <w:rPr>
      <w:color w:val="0000FF"/>
      <w:w w:val="100"/>
      <w:position w:val="-1"/>
      <w:u w:val="single"/>
      <w:effect w:val="none"/>
      <w:vertAlign w:val="baseline"/>
      <w:cs w:val="0"/>
      <w:em w:val="none"/>
    </w:rPr>
  </w:style>
  <w:style w:type="paragraph" w:customStyle="1" w:styleId="Textbubliny1">
    <w:name w:val="Text bubliny1"/>
    <w:basedOn w:val="Normlny1"/>
    <w:rPr>
      <w:rFonts w:ascii="Tahoma" w:hAnsi="Tahoma" w:cs="Tahoma"/>
      <w:sz w:val="16"/>
      <w:szCs w:val="16"/>
    </w:rPr>
  </w:style>
  <w:style w:type="character" w:customStyle="1" w:styleId="Odkaznakomentr1">
    <w:name w:val="Odkaz na komentár1"/>
    <w:rPr>
      <w:w w:val="100"/>
      <w:position w:val="-1"/>
      <w:sz w:val="16"/>
      <w:szCs w:val="16"/>
      <w:effect w:val="none"/>
      <w:vertAlign w:val="baseline"/>
      <w:cs w:val="0"/>
      <w:em w:val="none"/>
    </w:rPr>
  </w:style>
  <w:style w:type="paragraph" w:customStyle="1" w:styleId="Textkomentra1">
    <w:name w:val="Text komentára1"/>
    <w:basedOn w:val="Normlny1"/>
    <w:rPr>
      <w:sz w:val="20"/>
      <w:szCs w:val="20"/>
    </w:rPr>
  </w:style>
  <w:style w:type="paragraph" w:customStyle="1" w:styleId="Predmetkomentra1">
    <w:name w:val="Predmet komentára1"/>
    <w:basedOn w:val="Textkomentra1"/>
    <w:next w:val="Textkomentra1"/>
    <w:rPr>
      <w:b/>
      <w:bCs/>
    </w:rPr>
  </w:style>
  <w:style w:type="paragraph" w:customStyle="1" w:styleId="Pta1">
    <w:name w:val="Päta1"/>
    <w:basedOn w:val="Normlny1"/>
  </w:style>
  <w:style w:type="character" w:customStyle="1" w:styleId="slostrany1">
    <w:name w:val="Číslo strany1"/>
    <w:basedOn w:val="Predvolenpsmoodseku1"/>
    <w:rPr>
      <w:w w:val="100"/>
      <w:position w:val="-1"/>
      <w:effect w:val="none"/>
      <w:vertAlign w:val="baseline"/>
      <w:cs w:val="0"/>
      <w:em w:val="none"/>
    </w:rPr>
  </w:style>
  <w:style w:type="paragraph" w:customStyle="1" w:styleId="Hlavika1">
    <w:name w:val="Hlavička1"/>
    <w:basedOn w:val="Normlny1"/>
  </w:style>
  <w:style w:type="table" w:customStyle="1" w:styleId="Mriekatabuky1">
    <w:name w:val="Mriežka tabuľky1"/>
    <w:basedOn w:val="Normlnatabuk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ikaChar">
    <w:name w:val="Hlavička Char"/>
    <w:uiPriority w:val="99"/>
    <w:rPr>
      <w:w w:val="100"/>
      <w:position w:val="-1"/>
      <w:sz w:val="24"/>
      <w:szCs w:val="24"/>
      <w:effect w:val="none"/>
      <w:vertAlign w:val="baseline"/>
      <w:cs w:val="0"/>
      <w:em w:val="none"/>
      <w:lang w:val="cs" w:eastAsia="cs-CZ"/>
    </w:rPr>
  </w:style>
  <w:style w:type="paragraph" w:customStyle="1" w:styleId="Revzia1">
    <w:name w:val="Revízia1"/>
    <w:pPr>
      <w:suppressAutoHyphens/>
      <w:spacing w:line="1" w:lineRule="atLeast"/>
      <w:ind w:leftChars="-1" w:left="-1" w:hangingChars="1" w:hanging="1"/>
      <w:textDirection w:val="btLr"/>
      <w:textAlignment w:val="top"/>
      <w:outlineLvl w:val="0"/>
    </w:pPr>
    <w:rPr>
      <w:position w:val="-1"/>
      <w:sz w:val="24"/>
      <w:szCs w:val="24"/>
      <w:lang w:val="cs" w:eastAsia="cs-CZ"/>
    </w:rPr>
  </w:style>
  <w:style w:type="character" w:customStyle="1" w:styleId="PouitHypertextovPrepojenie1">
    <w:name w:val="PoužitéHypertextovéPrepojenie1"/>
    <w:rPr>
      <w:color w:val="800080"/>
      <w:w w:val="100"/>
      <w:position w:val="-1"/>
      <w:u w:val="single"/>
      <w:effect w:val="none"/>
      <w:vertAlign w:val="baseline"/>
      <w:cs w:val="0"/>
      <w:em w:val="none"/>
    </w:rPr>
  </w:style>
  <w:style w:type="character" w:customStyle="1" w:styleId="schoolnametitle">
    <w:name w:val="school_name_title"/>
    <w:rPr>
      <w:w w:val="100"/>
      <w:position w:val="-1"/>
      <w:effect w:val="none"/>
      <w:vertAlign w:val="baseline"/>
      <w:cs w:val="0"/>
      <w:em w:val="none"/>
    </w:rPr>
  </w:style>
  <w:style w:type="paragraph" w:customStyle="1" w:styleId="Nzov1">
    <w:name w:val="Názov1"/>
    <w:basedOn w:val="Normlny1"/>
    <w:next w:val="Normlny1"/>
    <w:pPr>
      <w:pBdr>
        <w:bottom w:val="single" w:sz="8" w:space="4" w:color="4F81BD"/>
      </w:pBdr>
      <w:spacing w:after="300"/>
      <w:contextualSpacing/>
    </w:pPr>
    <w:rPr>
      <w:rFonts w:ascii="Cambria" w:hAnsi="Cambria"/>
      <w:color w:val="17365D"/>
      <w:spacing w:val="5"/>
      <w:kern w:val="28"/>
      <w:sz w:val="52"/>
      <w:szCs w:val="52"/>
      <w:lang w:val="cs" w:eastAsia="sk-SK"/>
    </w:rPr>
  </w:style>
  <w:style w:type="character" w:customStyle="1" w:styleId="NzovChar">
    <w:name w:val="Názov Char"/>
    <w:rPr>
      <w:rFonts w:ascii="Cambria" w:hAnsi="Cambria"/>
      <w:color w:val="17365D"/>
      <w:spacing w:val="5"/>
      <w:w w:val="100"/>
      <w:kern w:val="28"/>
      <w:position w:val="-1"/>
      <w:sz w:val="52"/>
      <w:szCs w:val="52"/>
      <w:effect w:val="none"/>
      <w:vertAlign w:val="baseline"/>
      <w:cs w:val="0"/>
      <w:em w:val="none"/>
    </w:rPr>
  </w:style>
  <w:style w:type="paragraph" w:customStyle="1" w:styleId="Bezriadkovania1">
    <w:name w:val="Bez riadkovania1"/>
    <w:basedOn w:val="Normlny1"/>
  </w:style>
  <w:style w:type="paragraph" w:customStyle="1" w:styleId="Odsekzoznamu1">
    <w:name w:val="Odsek zoznamu1"/>
    <w:basedOn w:val="Normlny1"/>
    <w:pPr>
      <w:spacing w:after="240"/>
      <w:ind w:left="567"/>
      <w:contextualSpacing/>
      <w:jc w:val="both"/>
    </w:p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CellMar>
        <w:top w:w="15" w:type="dxa"/>
        <w:left w:w="15" w:type="dxa"/>
        <w:bottom w:w="15" w:type="dxa"/>
        <w:right w:w="15" w:type="dxa"/>
      </w:tblCellMar>
    </w:tblPr>
  </w:style>
  <w:style w:type="table" w:customStyle="1" w:styleId="a2">
    <w:basedOn w:val="Standardowy"/>
    <w:tblPr>
      <w:tblStyleRowBandSize w:val="1"/>
      <w:tblStyleColBandSize w:val="1"/>
    </w:tblPr>
  </w:style>
  <w:style w:type="character" w:styleId="Hipercze">
    <w:name w:val="Hyperlink"/>
    <w:unhideWhenUsed/>
    <w:rsid w:val="00C92627"/>
    <w:rPr>
      <w:color w:val="0000FF"/>
      <w:u w:val="single"/>
    </w:rPr>
  </w:style>
  <w:style w:type="paragraph" w:styleId="Bezodstpw">
    <w:name w:val="No Spacing"/>
    <w:basedOn w:val="Normalny"/>
    <w:uiPriority w:val="1"/>
    <w:qFormat/>
    <w:rsid w:val="00EC42BD"/>
    <w:pPr>
      <w:suppressAutoHyphens/>
      <w:spacing w:line="1" w:lineRule="atLeast"/>
      <w:ind w:leftChars="-1" w:left="-1" w:hangingChars="1" w:hanging="1"/>
      <w:outlineLvl w:val="0"/>
    </w:pPr>
    <w:rPr>
      <w:position w:val="-1"/>
      <w:sz w:val="24"/>
      <w:szCs w:val="24"/>
      <w:lang w:val="cs" w:eastAsia="cs-CZ"/>
    </w:rPr>
  </w:style>
  <w:style w:type="paragraph" w:customStyle="1" w:styleId="SIOV">
    <w:name w:val="SIOV"/>
    <w:uiPriority w:val="99"/>
    <w:rsid w:val="005142A6"/>
    <w:pPr>
      <w:spacing w:before="40" w:after="40"/>
      <w:ind w:left="454" w:right="454"/>
    </w:pPr>
    <w:rPr>
      <w:rFonts w:ascii="Tahoma" w:eastAsia="Arial Unicode MS" w:hAnsi="Tahoma" w:cs="Arial Unicode MS"/>
      <w:color w:val="000000"/>
      <w:sz w:val="22"/>
      <w:szCs w:val="22"/>
      <w:u w:color="000000"/>
    </w:rPr>
  </w:style>
  <w:style w:type="paragraph" w:styleId="Tekstpodstawowy">
    <w:name w:val="Body Text"/>
    <w:basedOn w:val="Normalny"/>
    <w:link w:val="TekstpodstawowyZnak"/>
    <w:uiPriority w:val="1"/>
    <w:unhideWhenUsed/>
    <w:qFormat/>
    <w:rsid w:val="00C42756"/>
    <w:pPr>
      <w:widowControl w:val="0"/>
      <w:autoSpaceDE w:val="0"/>
      <w:autoSpaceDN w:val="0"/>
    </w:pPr>
    <w:rPr>
      <w:rFonts w:ascii="Arial" w:eastAsia="Arial" w:hAnsi="Arial" w:cs="Arial"/>
      <w:sz w:val="19"/>
      <w:szCs w:val="19"/>
      <w:lang w:val="cs"/>
    </w:rPr>
  </w:style>
  <w:style w:type="character" w:customStyle="1" w:styleId="TekstpodstawowyZnak">
    <w:name w:val="Tekst podstawowy Znak"/>
    <w:basedOn w:val="Domylnaczcionkaakapitu"/>
    <w:link w:val="Tekstpodstawowy"/>
    <w:uiPriority w:val="1"/>
    <w:rsid w:val="00C42756"/>
    <w:rPr>
      <w:rFonts w:ascii="Arial" w:eastAsia="Arial" w:hAnsi="Arial" w:cs="Arial"/>
      <w:sz w:val="19"/>
      <w:szCs w:val="19"/>
      <w:lang w:val="cs"/>
    </w:rPr>
  </w:style>
  <w:style w:type="paragraph" w:styleId="Tekstkomentarza">
    <w:name w:val="annotation text"/>
    <w:basedOn w:val="Normalny"/>
    <w:link w:val="TekstkomentarzaZnak"/>
    <w:uiPriority w:val="99"/>
    <w:unhideWhenUsed/>
    <w:rsid w:val="0019636A"/>
    <w:pPr>
      <w:widowControl w:val="0"/>
      <w:autoSpaceDE w:val="0"/>
      <w:autoSpaceDN w:val="0"/>
    </w:pPr>
    <w:rPr>
      <w:rFonts w:ascii="Arial" w:eastAsia="Arial" w:hAnsi="Arial" w:cs="Arial"/>
      <w:lang w:val="cs"/>
    </w:rPr>
  </w:style>
  <w:style w:type="character" w:customStyle="1" w:styleId="TekstkomentarzaZnak">
    <w:name w:val="Tekst komentarza Znak"/>
    <w:basedOn w:val="Domylnaczcionkaakapitu"/>
    <w:link w:val="Tekstkomentarza"/>
    <w:uiPriority w:val="99"/>
    <w:rsid w:val="0019636A"/>
    <w:rPr>
      <w:rFonts w:ascii="Arial" w:eastAsia="Arial" w:hAnsi="Arial" w:cs="Arial"/>
      <w:lang w:val="cs"/>
    </w:rPr>
  </w:style>
  <w:style w:type="paragraph" w:customStyle="1" w:styleId="TableParagraph">
    <w:name w:val="Table Paragraph"/>
    <w:basedOn w:val="Normalny"/>
    <w:uiPriority w:val="1"/>
    <w:qFormat/>
    <w:rsid w:val="0019636A"/>
    <w:pPr>
      <w:widowControl w:val="0"/>
      <w:autoSpaceDE w:val="0"/>
      <w:autoSpaceDN w:val="0"/>
    </w:pPr>
    <w:rPr>
      <w:rFonts w:ascii="Arial" w:eastAsia="Arial" w:hAnsi="Arial" w:cs="Arial"/>
      <w:sz w:val="22"/>
      <w:szCs w:val="22"/>
      <w:lang w:val="cs"/>
    </w:rPr>
  </w:style>
  <w:style w:type="character" w:styleId="Odwoaniedokomentarza">
    <w:name w:val="annotation reference"/>
    <w:basedOn w:val="Domylnaczcionkaakapitu"/>
    <w:uiPriority w:val="99"/>
    <w:unhideWhenUsed/>
    <w:rsid w:val="0019636A"/>
    <w:rPr>
      <w:sz w:val="16"/>
      <w:szCs w:val="16"/>
    </w:rPr>
  </w:style>
  <w:style w:type="paragraph" w:styleId="Tekstdymka">
    <w:name w:val="Balloon Text"/>
    <w:basedOn w:val="Normalny"/>
    <w:link w:val="TekstdymkaZnak"/>
    <w:uiPriority w:val="99"/>
    <w:semiHidden/>
    <w:unhideWhenUsed/>
    <w:rsid w:val="0019636A"/>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636A"/>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944ABA"/>
    <w:pPr>
      <w:widowControl/>
      <w:autoSpaceDE/>
      <w:autoSpaceDN/>
    </w:pPr>
    <w:rPr>
      <w:rFonts w:ascii="Times New Roman" w:eastAsia="Times New Roman" w:hAnsi="Times New Roman" w:cs="Times New Roman"/>
      <w:b/>
      <w:bCs/>
      <w:lang w:val="cs"/>
    </w:rPr>
  </w:style>
  <w:style w:type="character" w:customStyle="1" w:styleId="TematkomentarzaZnak">
    <w:name w:val="Temat komentarza Znak"/>
    <w:basedOn w:val="TekstkomentarzaZnak"/>
    <w:link w:val="Tematkomentarza"/>
    <w:uiPriority w:val="99"/>
    <w:semiHidden/>
    <w:rsid w:val="00944ABA"/>
    <w:rPr>
      <w:rFonts w:ascii="Arial" w:eastAsia="Arial" w:hAnsi="Arial" w:cs="Arial"/>
      <w:b/>
      <w:bCs/>
      <w:lang w:val="cs"/>
    </w:rPr>
  </w:style>
  <w:style w:type="paragraph" w:styleId="Nagwek">
    <w:name w:val="header"/>
    <w:basedOn w:val="Normalny"/>
    <w:link w:val="NagwekZnak"/>
    <w:rsid w:val="00856298"/>
    <w:pPr>
      <w:suppressAutoHyphens/>
      <w:spacing w:line="1" w:lineRule="atLeast"/>
      <w:ind w:leftChars="-1" w:left="-1" w:hangingChars="1" w:hanging="1"/>
      <w:textDirection w:val="btLr"/>
      <w:textAlignment w:val="top"/>
      <w:outlineLvl w:val="0"/>
    </w:pPr>
    <w:rPr>
      <w:position w:val="-1"/>
      <w:sz w:val="24"/>
      <w:szCs w:val="24"/>
      <w:lang w:val="cs" w:eastAsia="cs-CZ"/>
    </w:rPr>
  </w:style>
  <w:style w:type="character" w:customStyle="1" w:styleId="NagwekZnak">
    <w:name w:val="Nagłówek Znak"/>
    <w:basedOn w:val="Domylnaczcionkaakapitu"/>
    <w:link w:val="Nagwek"/>
    <w:rsid w:val="00856298"/>
    <w:rPr>
      <w:position w:val="-1"/>
      <w:sz w:val="24"/>
      <w:szCs w:val="24"/>
      <w:lang w:val="cs" w:eastAsia="cs-CZ"/>
    </w:rPr>
  </w:style>
  <w:style w:type="paragraph" w:styleId="Stopka">
    <w:name w:val="footer"/>
    <w:basedOn w:val="Normalny"/>
    <w:link w:val="StopkaZnak"/>
    <w:uiPriority w:val="99"/>
    <w:unhideWhenUsed/>
    <w:rsid w:val="00856298"/>
    <w:pPr>
      <w:tabs>
        <w:tab w:val="center" w:pos="4536"/>
        <w:tab w:val="right" w:pos="9072"/>
      </w:tabs>
    </w:pPr>
  </w:style>
  <w:style w:type="character" w:customStyle="1" w:styleId="StopkaZnak">
    <w:name w:val="Stopka Znak"/>
    <w:basedOn w:val="Domylnaczcionkaakapitu"/>
    <w:link w:val="Stopka"/>
    <w:uiPriority w:val="99"/>
    <w:rsid w:val="00856298"/>
  </w:style>
  <w:style w:type="table" w:customStyle="1" w:styleId="a3">
    <w:basedOn w:val="TableNormal1"/>
    <w:tblPr>
      <w:tblStyleRowBandSize w:val="1"/>
      <w:tblStyleColBandSize w:val="1"/>
      <w:tblCellMar>
        <w:top w:w="15" w:type="dxa"/>
        <w:left w:w="15" w:type="dxa"/>
        <w:bottom w:w="15" w:type="dxa"/>
        <w:right w:w="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character" w:customStyle="1" w:styleId="UnresolvedMention1">
    <w:name w:val="Unresolved Mention1"/>
    <w:basedOn w:val="Domylnaczcionkaakapitu"/>
    <w:uiPriority w:val="99"/>
    <w:semiHidden/>
    <w:unhideWhenUsed/>
    <w:rsid w:val="00963C12"/>
    <w:rPr>
      <w:color w:val="605E5C"/>
      <w:shd w:val="clear" w:color="auto" w:fill="E1DFDD"/>
    </w:rPr>
  </w:style>
  <w:style w:type="character" w:customStyle="1" w:styleId="Nevyrieenzmienka1">
    <w:name w:val="Nevyriešená zmienka1"/>
    <w:basedOn w:val="Domylnaczcionkaakapitu"/>
    <w:uiPriority w:val="99"/>
    <w:semiHidden/>
    <w:unhideWhenUsed/>
    <w:rsid w:val="00506742"/>
    <w:rPr>
      <w:color w:val="605E5C"/>
      <w:shd w:val="clear" w:color="auto" w:fill="E1DFDD"/>
    </w:rPr>
  </w:style>
  <w:style w:type="character" w:customStyle="1" w:styleId="Nevyrieenzmienka2">
    <w:name w:val="Nevyriešená zmienka2"/>
    <w:basedOn w:val="Domylnaczcionkaakapitu"/>
    <w:uiPriority w:val="99"/>
    <w:semiHidden/>
    <w:unhideWhenUsed/>
    <w:rsid w:val="005777D0"/>
    <w:rPr>
      <w:color w:val="605E5C"/>
      <w:shd w:val="clear" w:color="auto" w:fill="E1DFDD"/>
    </w:rPr>
  </w:style>
  <w:style w:type="character" w:styleId="Nierozpoznanawzmianka">
    <w:name w:val="Unresolved Mention"/>
    <w:basedOn w:val="Domylnaczcionkaakapitu"/>
    <w:uiPriority w:val="99"/>
    <w:semiHidden/>
    <w:unhideWhenUsed/>
    <w:rsid w:val="007A5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6279">
      <w:bodyDiv w:val="1"/>
      <w:marLeft w:val="0"/>
      <w:marRight w:val="0"/>
      <w:marTop w:val="0"/>
      <w:marBottom w:val="0"/>
      <w:divBdr>
        <w:top w:val="none" w:sz="0" w:space="0" w:color="auto"/>
        <w:left w:val="none" w:sz="0" w:space="0" w:color="auto"/>
        <w:bottom w:val="none" w:sz="0" w:space="0" w:color="auto"/>
        <w:right w:val="none" w:sz="0" w:space="0" w:color="auto"/>
      </w:divBdr>
    </w:div>
    <w:div w:id="211960805">
      <w:bodyDiv w:val="1"/>
      <w:marLeft w:val="0"/>
      <w:marRight w:val="0"/>
      <w:marTop w:val="0"/>
      <w:marBottom w:val="0"/>
      <w:divBdr>
        <w:top w:val="none" w:sz="0" w:space="0" w:color="auto"/>
        <w:left w:val="none" w:sz="0" w:space="0" w:color="auto"/>
        <w:bottom w:val="none" w:sz="0" w:space="0" w:color="auto"/>
        <w:right w:val="none" w:sz="0" w:space="0" w:color="auto"/>
      </w:divBdr>
    </w:div>
    <w:div w:id="332611897">
      <w:bodyDiv w:val="1"/>
      <w:marLeft w:val="0"/>
      <w:marRight w:val="0"/>
      <w:marTop w:val="0"/>
      <w:marBottom w:val="0"/>
      <w:divBdr>
        <w:top w:val="none" w:sz="0" w:space="0" w:color="auto"/>
        <w:left w:val="none" w:sz="0" w:space="0" w:color="auto"/>
        <w:bottom w:val="none" w:sz="0" w:space="0" w:color="auto"/>
        <w:right w:val="none" w:sz="0" w:space="0" w:color="auto"/>
      </w:divBdr>
    </w:div>
    <w:div w:id="592006924">
      <w:bodyDiv w:val="1"/>
      <w:marLeft w:val="0"/>
      <w:marRight w:val="0"/>
      <w:marTop w:val="0"/>
      <w:marBottom w:val="0"/>
      <w:divBdr>
        <w:top w:val="none" w:sz="0" w:space="0" w:color="auto"/>
        <w:left w:val="none" w:sz="0" w:space="0" w:color="auto"/>
        <w:bottom w:val="none" w:sz="0" w:space="0" w:color="auto"/>
        <w:right w:val="none" w:sz="0" w:space="0" w:color="auto"/>
      </w:divBdr>
    </w:div>
    <w:div w:id="1069693174">
      <w:bodyDiv w:val="1"/>
      <w:marLeft w:val="0"/>
      <w:marRight w:val="0"/>
      <w:marTop w:val="0"/>
      <w:marBottom w:val="0"/>
      <w:divBdr>
        <w:top w:val="none" w:sz="0" w:space="0" w:color="auto"/>
        <w:left w:val="none" w:sz="0" w:space="0" w:color="auto"/>
        <w:bottom w:val="none" w:sz="0" w:space="0" w:color="auto"/>
        <w:right w:val="none" w:sz="0" w:space="0" w:color="auto"/>
      </w:divBdr>
    </w:div>
    <w:div w:id="1105075840">
      <w:bodyDiv w:val="1"/>
      <w:marLeft w:val="0"/>
      <w:marRight w:val="0"/>
      <w:marTop w:val="0"/>
      <w:marBottom w:val="0"/>
      <w:divBdr>
        <w:top w:val="none" w:sz="0" w:space="0" w:color="auto"/>
        <w:left w:val="none" w:sz="0" w:space="0" w:color="auto"/>
        <w:bottom w:val="none" w:sz="0" w:space="0" w:color="auto"/>
        <w:right w:val="none" w:sz="0" w:space="0" w:color="auto"/>
      </w:divBdr>
    </w:div>
    <w:div w:id="1155218480">
      <w:bodyDiv w:val="1"/>
      <w:marLeft w:val="0"/>
      <w:marRight w:val="0"/>
      <w:marTop w:val="0"/>
      <w:marBottom w:val="0"/>
      <w:divBdr>
        <w:top w:val="none" w:sz="0" w:space="0" w:color="auto"/>
        <w:left w:val="none" w:sz="0" w:space="0" w:color="auto"/>
        <w:bottom w:val="none" w:sz="0" w:space="0" w:color="auto"/>
        <w:right w:val="none" w:sz="0" w:space="0" w:color="auto"/>
      </w:divBdr>
    </w:div>
    <w:div w:id="1305508370">
      <w:bodyDiv w:val="1"/>
      <w:marLeft w:val="0"/>
      <w:marRight w:val="0"/>
      <w:marTop w:val="0"/>
      <w:marBottom w:val="0"/>
      <w:divBdr>
        <w:top w:val="none" w:sz="0" w:space="0" w:color="auto"/>
        <w:left w:val="none" w:sz="0" w:space="0" w:color="auto"/>
        <w:bottom w:val="none" w:sz="0" w:space="0" w:color="auto"/>
        <w:right w:val="none" w:sz="0" w:space="0" w:color="auto"/>
      </w:divBdr>
    </w:div>
    <w:div w:id="1350987268">
      <w:bodyDiv w:val="1"/>
      <w:marLeft w:val="0"/>
      <w:marRight w:val="0"/>
      <w:marTop w:val="0"/>
      <w:marBottom w:val="0"/>
      <w:divBdr>
        <w:top w:val="none" w:sz="0" w:space="0" w:color="auto"/>
        <w:left w:val="none" w:sz="0" w:space="0" w:color="auto"/>
        <w:bottom w:val="none" w:sz="0" w:space="0" w:color="auto"/>
        <w:right w:val="none" w:sz="0" w:space="0" w:color="auto"/>
      </w:divBdr>
    </w:div>
    <w:div w:id="1506242574">
      <w:bodyDiv w:val="1"/>
      <w:marLeft w:val="0"/>
      <w:marRight w:val="0"/>
      <w:marTop w:val="0"/>
      <w:marBottom w:val="0"/>
      <w:divBdr>
        <w:top w:val="none" w:sz="0" w:space="0" w:color="auto"/>
        <w:left w:val="none" w:sz="0" w:space="0" w:color="auto"/>
        <w:bottom w:val="none" w:sz="0" w:space="0" w:color="auto"/>
        <w:right w:val="none" w:sz="0" w:space="0" w:color="auto"/>
      </w:divBdr>
    </w:div>
    <w:div w:id="1550996950">
      <w:bodyDiv w:val="1"/>
      <w:marLeft w:val="0"/>
      <w:marRight w:val="0"/>
      <w:marTop w:val="0"/>
      <w:marBottom w:val="0"/>
      <w:divBdr>
        <w:top w:val="none" w:sz="0" w:space="0" w:color="auto"/>
        <w:left w:val="none" w:sz="0" w:space="0" w:color="auto"/>
        <w:bottom w:val="none" w:sz="0" w:space="0" w:color="auto"/>
        <w:right w:val="none" w:sz="0" w:space="0" w:color="auto"/>
      </w:divBdr>
    </w:div>
    <w:div w:id="1770663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kicad.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iel.valuch@cern.c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kicad.or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aRWJCEKPCZjrNQ6xsqK5K/VDg==">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</go:docsCustomData>
</go:gDocsCustomXmlDataStorage>
</file>

<file path=customXml/itemProps1.xml><?xml version="1.0" encoding="utf-8"?>
<ds:datastoreItem xmlns:ds="http://schemas.openxmlformats.org/officeDocument/2006/customXml" ds:itemID="{58D1EA25-0BEE-47FA-9D39-49AC30AA80A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1490</Words>
  <Characters>9609</Characters>
  <Application>Microsoft Office Word</Application>
  <DocSecurity>0</DocSecurity>
  <Lines>171</Lines>
  <Paragraphs>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dc:creator>
  <cp:lastModifiedBy>Małgorzata Kowalska | Łukasiewicz – ITEE</cp:lastModifiedBy>
  <cp:revision>6</cp:revision>
  <cp:lastPrinted>2022-06-29T07:07:00Z</cp:lastPrinted>
  <dcterms:created xsi:type="dcterms:W3CDTF">2025-10-27T09:33:00Z</dcterms:created>
  <dcterms:modified xsi:type="dcterms:W3CDTF">2025-11-18T06:53:00Z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d92256ba-3df5-4e51-9992-1016db6b2cbc</vt:lpwstr>
  </property>
</Properties>
</file>