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994FD" w14:textId="28D367C4" w:rsidR="00C705C3" w:rsidRPr="00B2485B" w:rsidRDefault="00427584" w:rsidP="00427584">
      <w:pPr>
        <w:pBdr>
          <w:top w:val="nil"/>
          <w:left w:val="nil"/>
          <w:bottom w:val="single" w:sz="6" w:space="1" w:color="000000"/>
          <w:right w:val="nil"/>
          <w:between w:val="nil"/>
        </w:pBdr>
        <w:jc w:val="center"/>
        <w:rPr>
          <w:rFonts w:ascii="Calibri" w:eastAsia="Calibri" w:hAnsi="Calibri" w:cs="Calibri"/>
          <w:b/>
          <w:bCs/>
          <w:sz w:val="22"/>
          <w:szCs w:val="22"/>
          <w:u w:val="single"/>
        </w:rPr>
      </w:pPr>
      <w:r w:rsidRPr="00427584">
        <w:rPr>
          <w:rFonts w:ascii="Calibri" w:eastAsia="Calibri" w:hAnsi="Calibri" w:cs="Calibri"/>
          <w:b/>
          <w:bCs/>
          <w:sz w:val="22"/>
          <w:szCs w:val="22"/>
          <w:u w:val="single"/>
          <w:lang w:val="en"/>
        </w:rPr>
        <w:t>Competition rules</w:t>
      </w:r>
      <w:r w:rsidR="00B2485B">
        <w:rPr>
          <w:rFonts w:ascii="Calibri" w:eastAsia="Calibri" w:hAnsi="Calibri" w:cs="Calibri"/>
          <w:b/>
          <w:bCs/>
          <w:sz w:val="22"/>
          <w:szCs w:val="22"/>
          <w:u w:val="single"/>
          <w:lang w:val="en"/>
        </w:rPr>
        <w:t xml:space="preserve"> </w:t>
      </w:r>
      <w:r w:rsidR="005E5986">
        <w:rPr>
          <w:rFonts w:ascii="Calibri" w:eastAsia="Calibri" w:hAnsi="Calibri" w:cs="Calibri"/>
          <w:b/>
          <w:bCs/>
          <w:sz w:val="22"/>
          <w:szCs w:val="22"/>
          <w:u w:val="single"/>
          <w:lang w:val="en"/>
        </w:rPr>
        <w:t>–</w:t>
      </w:r>
      <w:r w:rsidR="00B2485B">
        <w:rPr>
          <w:rFonts w:ascii="Calibri" w:eastAsia="Calibri" w:hAnsi="Calibri" w:cs="Calibri"/>
          <w:b/>
          <w:bCs/>
          <w:sz w:val="22"/>
          <w:szCs w:val="22"/>
          <w:u w:val="single"/>
          <w:lang w:val="en"/>
        </w:rPr>
        <w:t xml:space="preserve"> </w:t>
      </w:r>
      <w:r w:rsidR="005E5986">
        <w:rPr>
          <w:rFonts w:ascii="Calibri" w:eastAsia="Calibri" w:hAnsi="Calibri" w:cs="Calibri"/>
          <w:b/>
          <w:bCs/>
          <w:sz w:val="22"/>
          <w:szCs w:val="22"/>
          <w:u w:val="single"/>
          <w:lang w:val="en"/>
        </w:rPr>
        <w:t xml:space="preserve">web </w:t>
      </w:r>
      <w:r w:rsidR="00B2485B" w:rsidRPr="00B2485B">
        <w:rPr>
          <w:rFonts w:ascii="Calibri" w:eastAsia="Calibri" w:hAnsi="Calibri" w:cs="Calibri"/>
          <w:b/>
          <w:bCs/>
          <w:sz w:val="22"/>
          <w:szCs w:val="22"/>
          <w:u w:val="single"/>
        </w:rPr>
        <w:t xml:space="preserve">graphic </w:t>
      </w:r>
    </w:p>
    <w:p w14:paraId="61DA5890" w14:textId="77777777" w:rsidR="00000EBC" w:rsidRDefault="008116C9">
      <w:pPr>
        <w:pBdr>
          <w:top w:val="nil"/>
          <w:left w:val="nil"/>
          <w:bottom w:val="nil"/>
          <w:right w:val="nil"/>
          <w:between w:val="nil"/>
        </w:pBdr>
        <w:ind w:right="-284"/>
        <w:jc w:val="both"/>
        <w:rPr>
          <w:rFonts w:ascii="Calibri" w:eastAsia="Calibri" w:hAnsi="Calibri" w:cs="Calibri"/>
          <w:sz w:val="22"/>
          <w:szCs w:val="22"/>
        </w:rPr>
      </w:pPr>
      <w:r>
        <w:rPr>
          <w:noProof/>
        </w:rPr>
        <w:drawing>
          <wp:anchor distT="0" distB="0" distL="114300" distR="114300" simplePos="0" relativeHeight="251658240" behindDoc="0" locked="0" layoutInCell="1" hidden="0" allowOverlap="1" wp14:anchorId="769B605C" wp14:editId="41CCA7AD">
            <wp:simplePos x="0" y="0"/>
            <wp:positionH relativeFrom="column">
              <wp:posOffset>2405380</wp:posOffset>
            </wp:positionH>
            <wp:positionV relativeFrom="paragraph">
              <wp:posOffset>100965</wp:posOffset>
            </wp:positionV>
            <wp:extent cx="815340" cy="542925"/>
            <wp:effectExtent l="0" t="0" r="0" b="0"/>
            <wp:wrapSquare wrapText="bothSides" distT="0" distB="0" distL="114300" distR="114300"/>
            <wp:docPr id="10" name="image3.jpg" descr="SkillsSlovakia_logo"/>
            <wp:cNvGraphicFramePr/>
            <a:graphic xmlns:a="http://schemas.openxmlformats.org/drawingml/2006/main">
              <a:graphicData uri="http://schemas.openxmlformats.org/drawingml/2006/picture">
                <pic:pic xmlns:pic="http://schemas.openxmlformats.org/drawingml/2006/picture">
                  <pic:nvPicPr>
                    <pic:cNvPr id="0" name="image3.jpg" descr="SkillsSlovakia_logo"/>
                    <pic:cNvPicPr preferRelativeResize="0"/>
                  </pic:nvPicPr>
                  <pic:blipFill>
                    <a:blip r:embed="rId8"/>
                    <a:srcRect/>
                    <a:stretch>
                      <a:fillRect/>
                    </a:stretch>
                  </pic:blipFill>
                  <pic:spPr>
                    <a:xfrm>
                      <a:off x="0" y="0"/>
                      <a:ext cx="815340" cy="542925"/>
                    </a:xfrm>
                    <a:prstGeom prst="rect">
                      <a:avLst/>
                    </a:prstGeom>
                    <a:ln/>
                  </pic:spPr>
                </pic:pic>
              </a:graphicData>
            </a:graphic>
          </wp:anchor>
        </w:drawing>
      </w:r>
    </w:p>
    <w:p w14:paraId="10846B40" w14:textId="77777777" w:rsidR="00000EBC" w:rsidRDefault="00000EBC">
      <w:pPr>
        <w:widowControl w:val="0"/>
        <w:pBdr>
          <w:top w:val="nil"/>
          <w:left w:val="nil"/>
          <w:bottom w:val="nil"/>
          <w:right w:val="nil"/>
          <w:between w:val="nil"/>
        </w:pBdr>
        <w:spacing w:before="1"/>
        <w:ind w:right="-142" w:hanging="2"/>
        <w:jc w:val="both"/>
        <w:rPr>
          <w:rFonts w:ascii="Calibri" w:eastAsia="Calibri" w:hAnsi="Calibri" w:cs="Calibri"/>
          <w:sz w:val="22"/>
          <w:szCs w:val="22"/>
        </w:rPr>
      </w:pPr>
    </w:p>
    <w:p w14:paraId="43132F0C" w14:textId="77777777" w:rsidR="00000EBC" w:rsidRDefault="00000EBC">
      <w:pPr>
        <w:widowControl w:val="0"/>
        <w:pBdr>
          <w:top w:val="nil"/>
          <w:left w:val="nil"/>
          <w:bottom w:val="nil"/>
          <w:right w:val="nil"/>
          <w:between w:val="nil"/>
        </w:pBdr>
        <w:spacing w:before="1"/>
        <w:ind w:right="-142" w:hanging="2"/>
        <w:jc w:val="both"/>
        <w:rPr>
          <w:rFonts w:ascii="Calibri" w:eastAsia="Calibri" w:hAnsi="Calibri" w:cs="Calibri"/>
          <w:sz w:val="22"/>
          <w:szCs w:val="22"/>
        </w:rPr>
      </w:pPr>
    </w:p>
    <w:p w14:paraId="2A02AA29" w14:textId="77777777" w:rsidR="002464A3" w:rsidRDefault="002464A3" w:rsidP="00C176E9">
      <w:pPr>
        <w:widowControl w:val="0"/>
        <w:pBdr>
          <w:top w:val="nil"/>
          <w:left w:val="nil"/>
          <w:bottom w:val="nil"/>
          <w:right w:val="nil"/>
          <w:between w:val="nil"/>
        </w:pBdr>
        <w:spacing w:before="1"/>
        <w:ind w:right="-142" w:hanging="2"/>
        <w:jc w:val="both"/>
        <w:rPr>
          <w:rFonts w:ascii="Calibri" w:eastAsia="Calibri" w:hAnsi="Calibri" w:cs="Calibri"/>
          <w:sz w:val="22"/>
          <w:szCs w:val="22"/>
        </w:rPr>
      </w:pPr>
    </w:p>
    <w:p w14:paraId="6AB84E78" w14:textId="4C0E42D0" w:rsidR="00A115FD" w:rsidRPr="00A115FD" w:rsidRDefault="00A115FD" w:rsidP="00A115FD">
      <w:pPr>
        <w:keepNext/>
        <w:spacing w:before="240" w:after="60"/>
        <w:jc w:val="both"/>
        <w:rPr>
          <w:rFonts w:ascii="Calibri" w:eastAsia="Calibri" w:hAnsi="Calibri" w:cs="Calibri"/>
          <w:sz w:val="22"/>
          <w:szCs w:val="22"/>
        </w:rPr>
      </w:pPr>
      <w:r w:rsidRPr="00A115FD">
        <w:rPr>
          <w:rFonts w:ascii="Calibri" w:eastAsia="Calibri" w:hAnsi="Calibri" w:cs="Calibri"/>
          <w:sz w:val="22"/>
          <w:szCs w:val="22"/>
        </w:rPr>
        <w:t>Methodological and organizational guarantor The State Institute of Vocational Education in Bratislava, in accordance with the approved Organizational Regulations No. 202</w:t>
      </w:r>
      <w:r w:rsidR="004A2698">
        <w:rPr>
          <w:rFonts w:ascii="Calibri" w:eastAsia="Calibri" w:hAnsi="Calibri" w:cs="Calibri"/>
          <w:sz w:val="22"/>
          <w:szCs w:val="22"/>
        </w:rPr>
        <w:t>4</w:t>
      </w:r>
      <w:r w:rsidRPr="00A115FD">
        <w:rPr>
          <w:rFonts w:ascii="Calibri" w:eastAsia="Calibri" w:hAnsi="Calibri" w:cs="Calibri"/>
          <w:sz w:val="22"/>
          <w:szCs w:val="22"/>
        </w:rPr>
        <w:t>/4332:2-E9171 determines the methodological and organizational instructions for the implementation of school, regional and national rounds.</w:t>
      </w:r>
    </w:p>
    <w:p w14:paraId="3BA74163" w14:textId="77777777" w:rsidR="00A115FD" w:rsidRPr="00A115FD" w:rsidRDefault="00A115FD" w:rsidP="00A115FD">
      <w:pPr>
        <w:keepNext/>
        <w:spacing w:before="240" w:after="60"/>
        <w:jc w:val="both"/>
        <w:rPr>
          <w:rFonts w:ascii="Calibri" w:eastAsia="Calibri" w:hAnsi="Calibri" w:cs="Calibri"/>
          <w:sz w:val="22"/>
          <w:szCs w:val="22"/>
        </w:rPr>
      </w:pPr>
      <w:r w:rsidRPr="00A115FD">
        <w:rPr>
          <w:rFonts w:ascii="Calibri" w:eastAsia="Calibri" w:hAnsi="Calibri" w:cs="Calibri"/>
          <w:sz w:val="22"/>
          <w:szCs w:val="22"/>
        </w:rPr>
        <w:t>The State Institute of Vocational Education, partners from economic practice and the National Expert Commission are responsible for the professional content and fulfillment of instructions. Competition tasks, assignments and propositions take into account health and safety and hygiene principles.</w:t>
      </w:r>
    </w:p>
    <w:p w14:paraId="7CA92B46" w14:textId="33CB7332" w:rsidR="00A115FD" w:rsidRPr="00A115FD" w:rsidRDefault="00A115FD" w:rsidP="00A115FD">
      <w:pPr>
        <w:keepNext/>
        <w:spacing w:before="240" w:after="60"/>
        <w:jc w:val="both"/>
        <w:rPr>
          <w:rFonts w:ascii="Calibri" w:eastAsia="Calibri" w:hAnsi="Calibri" w:cs="Calibri"/>
          <w:sz w:val="22"/>
          <w:szCs w:val="22"/>
        </w:rPr>
      </w:pPr>
      <w:r w:rsidRPr="00A115FD">
        <w:rPr>
          <w:rFonts w:ascii="Calibri" w:eastAsia="Calibri" w:hAnsi="Calibri" w:cs="Calibri"/>
          <w:sz w:val="22"/>
          <w:szCs w:val="22"/>
        </w:rPr>
        <w:t xml:space="preserve">The ZENIT competition in </w:t>
      </w:r>
      <w:r w:rsidRPr="000048E5">
        <w:rPr>
          <w:rFonts w:ascii="Calibri" w:eastAsia="Calibri" w:hAnsi="Calibri" w:cs="Calibri"/>
          <w:sz w:val="22"/>
          <w:szCs w:val="22"/>
        </w:rPr>
        <w:t>the</w:t>
      </w:r>
      <w:r w:rsidRPr="00B2485B">
        <w:rPr>
          <w:rFonts w:ascii="Calibri" w:eastAsia="Calibri" w:hAnsi="Calibri" w:cs="Calibri"/>
          <w:b/>
          <w:bCs/>
          <w:sz w:val="22"/>
          <w:szCs w:val="22"/>
        </w:rPr>
        <w:t xml:space="preserve"> </w:t>
      </w:r>
      <w:r w:rsidR="005E5986">
        <w:rPr>
          <w:rFonts w:ascii="Calibri" w:eastAsia="Calibri" w:hAnsi="Calibri" w:cs="Calibri"/>
          <w:b/>
          <w:bCs/>
          <w:sz w:val="22"/>
          <w:szCs w:val="22"/>
        </w:rPr>
        <w:t xml:space="preserve">web </w:t>
      </w:r>
      <w:r w:rsidRPr="00B2485B">
        <w:rPr>
          <w:rFonts w:ascii="Calibri" w:eastAsia="Calibri" w:hAnsi="Calibri" w:cs="Calibri"/>
          <w:b/>
          <w:bCs/>
          <w:sz w:val="22"/>
          <w:szCs w:val="22"/>
        </w:rPr>
        <w:t xml:space="preserve">graphic </w:t>
      </w:r>
      <w:r w:rsidRPr="00A115FD">
        <w:rPr>
          <w:rFonts w:ascii="Calibri" w:eastAsia="Calibri" w:hAnsi="Calibri" w:cs="Calibri"/>
          <w:sz w:val="22"/>
          <w:szCs w:val="22"/>
        </w:rPr>
        <w:t>category is the national final of the Skills Slovakia international skills competition EuroSkills European Championship for Young Professionals.</w:t>
      </w:r>
    </w:p>
    <w:p w14:paraId="1459B728" w14:textId="77777777" w:rsidR="001623F3" w:rsidRPr="001623F3" w:rsidRDefault="001623F3" w:rsidP="001623F3">
      <w:pPr>
        <w:keepNext/>
        <w:spacing w:before="240" w:after="60"/>
        <w:jc w:val="both"/>
        <w:rPr>
          <w:rFonts w:ascii="Calibri" w:eastAsia="Calibri" w:hAnsi="Calibri" w:cs="Calibri"/>
          <w:b/>
          <w:bCs/>
          <w:sz w:val="22"/>
          <w:szCs w:val="22"/>
        </w:rPr>
      </w:pPr>
      <w:r w:rsidRPr="001623F3">
        <w:rPr>
          <w:rFonts w:ascii="Calibri" w:eastAsia="Calibri" w:hAnsi="Calibri" w:cs="Calibri"/>
          <w:b/>
          <w:bCs/>
          <w:sz w:val="22"/>
          <w:szCs w:val="22"/>
        </w:rPr>
        <w:t>Promotion key</w:t>
      </w:r>
    </w:p>
    <w:p w14:paraId="50D445CF" w14:textId="77777777" w:rsidR="001623F3" w:rsidRPr="001623F3" w:rsidRDefault="001623F3" w:rsidP="001623F3">
      <w:pPr>
        <w:keepNext/>
        <w:spacing w:before="240" w:after="60"/>
        <w:jc w:val="both"/>
        <w:rPr>
          <w:rFonts w:ascii="Calibri" w:eastAsia="Calibri" w:hAnsi="Calibri" w:cs="Calibri"/>
          <w:sz w:val="22"/>
          <w:szCs w:val="22"/>
        </w:rPr>
      </w:pPr>
      <w:r w:rsidRPr="001623F3">
        <w:rPr>
          <w:rFonts w:ascii="Calibri" w:eastAsia="Calibri" w:hAnsi="Calibri" w:cs="Calibri"/>
          <w:sz w:val="22"/>
          <w:szCs w:val="22"/>
        </w:rPr>
        <w:t>The school principal (or the head of the organization organizing the regional round in which the lower round of the competition is organized) is responsible for sending the list of students advancing to the regional and national rounds of the competition. In the case of an individual competitor, the situation will be assessed separately based on communication with the organizer of the national round.</w:t>
      </w:r>
    </w:p>
    <w:p w14:paraId="4AA1FB07" w14:textId="7A86EC97" w:rsidR="00A115FD" w:rsidRDefault="001623F3" w:rsidP="001623F3">
      <w:pPr>
        <w:keepNext/>
        <w:spacing w:before="240" w:after="60"/>
        <w:jc w:val="both"/>
        <w:rPr>
          <w:rFonts w:ascii="Calibri" w:eastAsia="Calibri" w:hAnsi="Calibri" w:cs="Calibri"/>
          <w:sz w:val="22"/>
          <w:szCs w:val="22"/>
        </w:rPr>
      </w:pPr>
      <w:r w:rsidRPr="001623F3">
        <w:rPr>
          <w:rFonts w:ascii="Calibri" w:eastAsia="Calibri" w:hAnsi="Calibri" w:cs="Calibri"/>
          <w:sz w:val="22"/>
          <w:szCs w:val="22"/>
        </w:rPr>
        <w:t>The maximum number of participants and the conditions for further participation in the regional round, which are not defined by these competition rules, are determined by the organizer of the relevant regional round.</w:t>
      </w:r>
    </w:p>
    <w:p w14:paraId="338308CA" w14:textId="77777777" w:rsidR="00596D47" w:rsidRPr="00596D47" w:rsidRDefault="00596D47" w:rsidP="00596D47">
      <w:pPr>
        <w:keepNext/>
        <w:spacing w:before="240" w:after="60"/>
        <w:jc w:val="both"/>
        <w:rPr>
          <w:rFonts w:ascii="Calibri" w:eastAsia="Calibri" w:hAnsi="Calibri" w:cs="Calibri"/>
          <w:sz w:val="22"/>
          <w:szCs w:val="22"/>
        </w:rPr>
      </w:pPr>
      <w:r w:rsidRPr="00596D47">
        <w:rPr>
          <w:rFonts w:ascii="Calibri" w:eastAsia="Calibri" w:hAnsi="Calibri" w:cs="Calibri"/>
          <w:sz w:val="22"/>
          <w:szCs w:val="22"/>
        </w:rPr>
        <w:t>Applies to all categories:</w:t>
      </w:r>
    </w:p>
    <w:p w14:paraId="44F504D3" w14:textId="77777777" w:rsidR="00596D47" w:rsidRPr="00596D47" w:rsidRDefault="00596D47" w:rsidP="00596D47">
      <w:pPr>
        <w:keepNext/>
        <w:spacing w:before="240" w:after="60"/>
        <w:jc w:val="both"/>
        <w:rPr>
          <w:rFonts w:ascii="Calibri" w:eastAsia="Calibri" w:hAnsi="Calibri" w:cs="Calibri"/>
          <w:sz w:val="22"/>
          <w:szCs w:val="22"/>
        </w:rPr>
      </w:pPr>
      <w:r w:rsidRPr="00596D47">
        <w:rPr>
          <w:rFonts w:ascii="Calibri" w:eastAsia="Calibri" w:hAnsi="Calibri" w:cs="Calibri"/>
          <w:sz w:val="22"/>
          <w:szCs w:val="22"/>
        </w:rPr>
        <w:t>● One winner from each region advances to the national round. The first alternates are the students ranked 2nd overall in the region.</w:t>
      </w:r>
    </w:p>
    <w:p w14:paraId="06C6EB85" w14:textId="77777777" w:rsidR="00596D47" w:rsidRPr="00596D47" w:rsidRDefault="00596D47" w:rsidP="00596D47">
      <w:pPr>
        <w:keepNext/>
        <w:spacing w:before="240" w:after="60"/>
        <w:jc w:val="both"/>
        <w:rPr>
          <w:rFonts w:ascii="Calibri" w:eastAsia="Calibri" w:hAnsi="Calibri" w:cs="Calibri"/>
          <w:sz w:val="22"/>
          <w:szCs w:val="22"/>
        </w:rPr>
      </w:pPr>
      <w:r w:rsidRPr="00596D47">
        <w:rPr>
          <w:rFonts w:ascii="Calibri" w:eastAsia="Calibri" w:hAnsi="Calibri" w:cs="Calibri"/>
          <w:sz w:val="22"/>
          <w:szCs w:val="22"/>
        </w:rPr>
        <w:t>● In the event of a tie, the relevant professional evaluation committee decides on advancement to the next round.</w:t>
      </w:r>
    </w:p>
    <w:p w14:paraId="348A69D1" w14:textId="18461121" w:rsidR="00596D47" w:rsidRPr="00A115FD" w:rsidRDefault="00596D47" w:rsidP="00596D47">
      <w:pPr>
        <w:keepNext/>
        <w:spacing w:before="240" w:after="60"/>
        <w:jc w:val="both"/>
        <w:rPr>
          <w:rFonts w:ascii="Calibri" w:eastAsia="Calibri" w:hAnsi="Calibri" w:cs="Calibri"/>
          <w:sz w:val="22"/>
          <w:szCs w:val="22"/>
        </w:rPr>
      </w:pPr>
      <w:r w:rsidRPr="00596D47">
        <w:rPr>
          <w:rFonts w:ascii="Calibri" w:eastAsia="Calibri" w:hAnsi="Calibri" w:cs="Calibri"/>
          <w:sz w:val="22"/>
          <w:szCs w:val="22"/>
        </w:rPr>
        <w:t>● The organizer of the national round, in cooperation with the guarantor, is entitled to have the right to participate in the competition (so-called wild card) also students from a region that already has a candidate. However, the number of participants is only one, determined for a given person.</w:t>
      </w:r>
    </w:p>
    <w:p w14:paraId="296149F3" w14:textId="26E59817" w:rsidR="00F27C6B" w:rsidRDefault="00F27C6B" w:rsidP="00427584">
      <w:pPr>
        <w:keepNext/>
        <w:spacing w:before="240" w:after="60"/>
        <w:jc w:val="both"/>
        <w:rPr>
          <w:rFonts w:ascii="Calibri" w:eastAsia="Calibri" w:hAnsi="Calibri" w:cs="Calibri"/>
          <w:bCs/>
          <w:i/>
          <w:iCs/>
          <w:sz w:val="22"/>
          <w:szCs w:val="22"/>
        </w:rPr>
      </w:pPr>
      <w:r w:rsidRPr="00F27C6B">
        <w:rPr>
          <w:rFonts w:ascii="Calibri" w:eastAsia="Calibri" w:hAnsi="Calibri" w:cs="Calibri"/>
          <w:b/>
          <w:i/>
          <w:iCs/>
          <w:sz w:val="22"/>
          <w:szCs w:val="22"/>
        </w:rPr>
        <w:t>Note</w:t>
      </w:r>
      <w:r w:rsidRPr="00F27C6B">
        <w:rPr>
          <w:rFonts w:ascii="Calibri" w:eastAsia="Calibri" w:hAnsi="Calibri" w:cs="Calibri"/>
          <w:bCs/>
          <w:i/>
          <w:iCs/>
          <w:sz w:val="22"/>
          <w:szCs w:val="22"/>
        </w:rPr>
        <w:t xml:space="preserve">: It is necessary to ensure that the results are published only after checking. In the case of evaluation, it is necessary that the partial tasks are graded in a certain way according to priority, so that in the event of a tie, it can be clearly determined which competitors advance. So that in the </w:t>
      </w:r>
      <w:r w:rsidRPr="00F27C6B">
        <w:rPr>
          <w:rFonts w:ascii="Calibri" w:eastAsia="Calibri" w:hAnsi="Calibri" w:cs="Calibri"/>
          <w:bCs/>
          <w:i/>
          <w:iCs/>
          <w:sz w:val="22"/>
          <w:szCs w:val="22"/>
        </w:rPr>
        <w:lastRenderedPageBreak/>
        <w:t>event of a tie, for example, the student who is first in the results table does not advance, just because the table is generated by surname, but the student who had higher priority partial tasks with better points can advance.</w:t>
      </w:r>
    </w:p>
    <w:p w14:paraId="4B9BF149" w14:textId="77777777" w:rsidR="005C5B37" w:rsidRPr="00A46525" w:rsidRDefault="005C5B37" w:rsidP="005C5B37">
      <w:pPr>
        <w:keepNext/>
        <w:spacing w:before="240" w:after="60"/>
        <w:rPr>
          <w:rFonts w:ascii="Calibri" w:eastAsia="Calibri" w:hAnsi="Calibri" w:cs="Calibri"/>
          <w:b/>
          <w:sz w:val="22"/>
          <w:szCs w:val="22"/>
        </w:rPr>
      </w:pPr>
      <w:r w:rsidRPr="00A46525">
        <w:rPr>
          <w:rFonts w:ascii="Calibri" w:eastAsia="Calibri" w:hAnsi="Calibri" w:cs="Calibri"/>
          <w:b/>
          <w:sz w:val="22"/>
          <w:szCs w:val="22"/>
        </w:rPr>
        <w:t>Competition category</w:t>
      </w:r>
    </w:p>
    <w:p w14:paraId="38846226" w14:textId="77777777" w:rsidR="005C5B37" w:rsidRPr="005C5B37" w:rsidRDefault="005C5B37" w:rsidP="005C5B37">
      <w:pPr>
        <w:keepNext/>
        <w:spacing w:before="240" w:after="60"/>
        <w:rPr>
          <w:rFonts w:ascii="Calibri" w:eastAsia="Calibri" w:hAnsi="Calibri" w:cs="Calibri"/>
          <w:bCs/>
          <w:sz w:val="22"/>
          <w:szCs w:val="22"/>
        </w:rPr>
      </w:pPr>
      <w:r w:rsidRPr="005C5B37">
        <w:rPr>
          <w:rFonts w:ascii="Calibri" w:eastAsia="Calibri" w:hAnsi="Calibri" w:cs="Calibri"/>
          <w:bCs/>
          <w:sz w:val="22"/>
          <w:szCs w:val="22"/>
        </w:rPr>
        <w:t>The Presidium of the National Expert Commission ZENIT in cooperation with the State Institute of Vocational Education approved the Graphic Designer competition page and the points evaluation at its meeting:</w:t>
      </w:r>
    </w:p>
    <w:p w14:paraId="6B7BA05D" w14:textId="77777777" w:rsidR="005C5B37" w:rsidRPr="005C5B37" w:rsidRDefault="005C5B37" w:rsidP="00427584">
      <w:pPr>
        <w:keepNext/>
        <w:spacing w:before="240" w:after="60"/>
        <w:jc w:val="both"/>
        <w:rPr>
          <w:rFonts w:ascii="Calibri" w:eastAsia="Calibri" w:hAnsi="Calibri" w:cs="Calibri"/>
          <w:bCs/>
          <w:sz w:val="22"/>
          <w:szCs w:val="22"/>
        </w:rPr>
      </w:pPr>
      <w:r w:rsidRPr="005C5B37">
        <w:rPr>
          <w:rFonts w:ascii="Calibri" w:eastAsia="Calibri" w:hAnsi="Calibri" w:cs="Calibri"/>
          <w:bCs/>
          <w:sz w:val="22"/>
          <w:szCs w:val="22"/>
        </w:rPr>
        <w:t>Graphic Designer category – students of 1st-4th grade of secondary schools – full-time and independent competitors who will not reach the age of 21 during the national round.</w:t>
      </w:r>
    </w:p>
    <w:p w14:paraId="777EC9F1" w14:textId="77777777" w:rsidR="005C5B37" w:rsidRPr="003A41F2" w:rsidRDefault="005C5B37" w:rsidP="005C5B37">
      <w:pPr>
        <w:keepNext/>
        <w:spacing w:before="240" w:after="60"/>
        <w:rPr>
          <w:rFonts w:ascii="Calibri" w:eastAsia="Calibri" w:hAnsi="Calibri" w:cs="Calibri"/>
          <w:b/>
          <w:sz w:val="22"/>
          <w:szCs w:val="22"/>
        </w:rPr>
      </w:pPr>
      <w:r w:rsidRPr="003A41F2">
        <w:rPr>
          <w:rFonts w:ascii="Calibri" w:eastAsia="Calibri" w:hAnsi="Calibri" w:cs="Calibri"/>
          <w:b/>
          <w:sz w:val="22"/>
          <w:szCs w:val="22"/>
        </w:rPr>
        <w:t>Registration of competitors - school round:</w:t>
      </w:r>
    </w:p>
    <w:p w14:paraId="5837CACE" w14:textId="55CB8631" w:rsidR="005C5B37" w:rsidRPr="00F27C6B" w:rsidRDefault="005C5B37" w:rsidP="005C5B37">
      <w:pPr>
        <w:keepNext/>
        <w:spacing w:before="240" w:after="60"/>
        <w:rPr>
          <w:rFonts w:ascii="Calibri" w:eastAsia="Calibri" w:hAnsi="Calibri" w:cs="Calibri"/>
          <w:bCs/>
          <w:i/>
          <w:iCs/>
          <w:sz w:val="22"/>
          <w:szCs w:val="22"/>
        </w:rPr>
      </w:pPr>
      <w:r w:rsidRPr="005C5B37">
        <w:rPr>
          <w:rFonts w:ascii="Calibri" w:eastAsia="Calibri" w:hAnsi="Calibri" w:cs="Calibri"/>
          <w:bCs/>
          <w:i/>
          <w:iCs/>
          <w:sz w:val="22"/>
          <w:szCs w:val="22"/>
        </w:rPr>
        <w:t xml:space="preserve">Competitors in the Graphic Designer category register on the portal </w:t>
      </w:r>
      <w:hyperlink r:id="rId9" w:history="1">
        <w:r w:rsidR="003A41F2" w:rsidRPr="00CE4EF7">
          <w:rPr>
            <w:rStyle w:val="Hipercze"/>
            <w:rFonts w:ascii="Calibri" w:eastAsia="Calibri" w:hAnsi="Calibri" w:cs="Calibri"/>
            <w:bCs/>
            <w:i/>
            <w:iCs/>
            <w:sz w:val="22"/>
            <w:szCs w:val="22"/>
          </w:rPr>
          <w:t>http://zenit.svsbb.sk/grafik</w:t>
        </w:r>
      </w:hyperlink>
      <w:r w:rsidR="003A41F2">
        <w:rPr>
          <w:rFonts w:ascii="Calibri" w:eastAsia="Calibri" w:hAnsi="Calibri" w:cs="Calibri"/>
          <w:bCs/>
          <w:i/>
          <w:iCs/>
          <w:sz w:val="22"/>
          <w:szCs w:val="22"/>
        </w:rPr>
        <w:t xml:space="preserve">, </w:t>
      </w:r>
    </w:p>
    <w:p w14:paraId="7B267D91" w14:textId="77777777" w:rsidR="00000EBC" w:rsidRDefault="00000EBC">
      <w:pPr>
        <w:pBdr>
          <w:top w:val="nil"/>
          <w:left w:val="nil"/>
          <w:bottom w:val="nil"/>
          <w:right w:val="nil"/>
          <w:between w:val="nil"/>
        </w:pBdr>
        <w:ind w:right="401" w:hanging="2"/>
        <w:jc w:val="both"/>
        <w:rPr>
          <w:rFonts w:ascii="Calibri" w:eastAsia="Calibri" w:hAnsi="Calibri" w:cs="Calibri"/>
          <w:b/>
          <w:sz w:val="22"/>
          <w:szCs w:val="22"/>
        </w:rPr>
      </w:pPr>
    </w:p>
    <w:p w14:paraId="07118101" w14:textId="77777777" w:rsidR="00291EE3" w:rsidRPr="00122E4F" w:rsidRDefault="00291EE3" w:rsidP="00291EE3">
      <w:pPr>
        <w:pBdr>
          <w:top w:val="nil"/>
          <w:left w:val="nil"/>
          <w:bottom w:val="nil"/>
          <w:right w:val="nil"/>
          <w:between w:val="nil"/>
        </w:pBdr>
        <w:ind w:right="401" w:hanging="2"/>
        <w:jc w:val="both"/>
        <w:rPr>
          <w:rFonts w:ascii="Calibri" w:eastAsia="Calibri" w:hAnsi="Calibri" w:cs="Calibri"/>
          <w:b/>
          <w:sz w:val="22"/>
          <w:szCs w:val="22"/>
        </w:rPr>
      </w:pPr>
      <w:r w:rsidRPr="00122E4F">
        <w:rPr>
          <w:rFonts w:ascii="Calibri" w:eastAsia="Calibri" w:hAnsi="Calibri" w:cs="Calibri"/>
          <w:b/>
          <w:sz w:val="22"/>
          <w:szCs w:val="22"/>
        </w:rPr>
        <w:t>You can register in the Graphic Designer category:</w:t>
      </w:r>
    </w:p>
    <w:p w14:paraId="458EC740" w14:textId="77777777" w:rsidR="00291EE3" w:rsidRPr="00291EE3" w:rsidRDefault="00291EE3" w:rsidP="00291EE3">
      <w:pPr>
        <w:pBdr>
          <w:top w:val="nil"/>
          <w:left w:val="nil"/>
          <w:bottom w:val="nil"/>
          <w:right w:val="nil"/>
          <w:between w:val="nil"/>
        </w:pBdr>
        <w:ind w:right="401" w:hanging="2"/>
        <w:jc w:val="both"/>
        <w:rPr>
          <w:rFonts w:ascii="Calibri" w:eastAsia="Calibri" w:hAnsi="Calibri" w:cs="Calibri"/>
          <w:bCs/>
          <w:sz w:val="22"/>
          <w:szCs w:val="22"/>
        </w:rPr>
      </w:pPr>
      <w:r w:rsidRPr="00291EE3">
        <w:rPr>
          <w:rFonts w:ascii="Calibri" w:eastAsia="Calibri" w:hAnsi="Calibri" w:cs="Calibri"/>
          <w:bCs/>
          <w:sz w:val="22"/>
          <w:szCs w:val="22"/>
        </w:rPr>
        <w:t>● on the portals zenit.svsbb.sk - the school that organizes the school round registers. It then adds all its competitors to the system.</w:t>
      </w:r>
    </w:p>
    <w:p w14:paraId="117EAB75" w14:textId="77777777" w:rsidR="00291EE3" w:rsidRPr="00291EE3" w:rsidRDefault="00291EE3" w:rsidP="00291EE3">
      <w:pPr>
        <w:pBdr>
          <w:top w:val="nil"/>
          <w:left w:val="nil"/>
          <w:bottom w:val="nil"/>
          <w:right w:val="nil"/>
          <w:between w:val="nil"/>
        </w:pBdr>
        <w:ind w:right="401" w:hanging="2"/>
        <w:jc w:val="both"/>
        <w:rPr>
          <w:rFonts w:ascii="Calibri" w:eastAsia="Calibri" w:hAnsi="Calibri" w:cs="Calibri"/>
          <w:bCs/>
          <w:sz w:val="22"/>
          <w:szCs w:val="22"/>
        </w:rPr>
      </w:pPr>
      <w:r w:rsidRPr="00291EE3">
        <w:rPr>
          <w:rFonts w:ascii="Calibri" w:eastAsia="Calibri" w:hAnsi="Calibri" w:cs="Calibri"/>
          <w:bCs/>
          <w:sz w:val="22"/>
          <w:szCs w:val="22"/>
        </w:rPr>
        <w:t>● using the ASC agenda portal - more information can be found on the ZENIT competition website.</w:t>
      </w:r>
    </w:p>
    <w:p w14:paraId="43846CBD" w14:textId="77777777" w:rsidR="00291EE3" w:rsidRPr="00291EE3" w:rsidRDefault="00291EE3" w:rsidP="00291EE3">
      <w:pPr>
        <w:pBdr>
          <w:top w:val="nil"/>
          <w:left w:val="nil"/>
          <w:bottom w:val="nil"/>
          <w:right w:val="nil"/>
          <w:between w:val="nil"/>
        </w:pBdr>
        <w:ind w:right="401" w:hanging="2"/>
        <w:jc w:val="both"/>
        <w:rPr>
          <w:rFonts w:ascii="Calibri" w:eastAsia="Calibri" w:hAnsi="Calibri" w:cs="Calibri"/>
          <w:bCs/>
          <w:sz w:val="22"/>
          <w:szCs w:val="22"/>
        </w:rPr>
      </w:pPr>
    </w:p>
    <w:p w14:paraId="4A4C6234" w14:textId="77777777" w:rsidR="00291EE3" w:rsidRPr="00122E4F" w:rsidRDefault="00291EE3" w:rsidP="00291EE3">
      <w:pPr>
        <w:pBdr>
          <w:top w:val="nil"/>
          <w:left w:val="nil"/>
          <w:bottom w:val="nil"/>
          <w:right w:val="nil"/>
          <w:between w:val="nil"/>
        </w:pBdr>
        <w:ind w:right="401" w:hanging="2"/>
        <w:jc w:val="both"/>
        <w:rPr>
          <w:rFonts w:ascii="Calibri" w:eastAsia="Calibri" w:hAnsi="Calibri" w:cs="Calibri"/>
          <w:b/>
          <w:sz w:val="22"/>
          <w:szCs w:val="22"/>
        </w:rPr>
      </w:pPr>
      <w:r w:rsidRPr="00122E4F">
        <w:rPr>
          <w:rFonts w:ascii="Calibri" w:eastAsia="Calibri" w:hAnsi="Calibri" w:cs="Calibri"/>
          <w:b/>
          <w:sz w:val="22"/>
          <w:szCs w:val="22"/>
        </w:rPr>
        <w:t xml:space="preserve">Competition content: </w:t>
      </w:r>
    </w:p>
    <w:p w14:paraId="59CD9B1D" w14:textId="77777777" w:rsidR="00122E4F" w:rsidRPr="00291EE3" w:rsidRDefault="00122E4F" w:rsidP="00291EE3">
      <w:pPr>
        <w:pBdr>
          <w:top w:val="nil"/>
          <w:left w:val="nil"/>
          <w:bottom w:val="nil"/>
          <w:right w:val="nil"/>
          <w:between w:val="nil"/>
        </w:pBdr>
        <w:ind w:right="401" w:hanging="2"/>
        <w:jc w:val="both"/>
        <w:rPr>
          <w:rFonts w:ascii="Calibri" w:eastAsia="Calibri" w:hAnsi="Calibri" w:cs="Calibri"/>
          <w:bCs/>
          <w:sz w:val="22"/>
          <w:szCs w:val="22"/>
        </w:rPr>
      </w:pPr>
    </w:p>
    <w:p w14:paraId="5D5E5A8F" w14:textId="77777777" w:rsidR="00291EE3" w:rsidRPr="00291EE3" w:rsidRDefault="00291EE3" w:rsidP="00291EE3">
      <w:pPr>
        <w:pBdr>
          <w:top w:val="nil"/>
          <w:left w:val="nil"/>
          <w:bottom w:val="nil"/>
          <w:right w:val="nil"/>
          <w:between w:val="nil"/>
        </w:pBdr>
        <w:ind w:right="401" w:hanging="2"/>
        <w:jc w:val="both"/>
        <w:rPr>
          <w:rFonts w:ascii="Calibri" w:eastAsia="Calibri" w:hAnsi="Calibri" w:cs="Calibri"/>
          <w:bCs/>
          <w:sz w:val="22"/>
          <w:szCs w:val="22"/>
        </w:rPr>
      </w:pPr>
      <w:r w:rsidRPr="00291EE3">
        <w:rPr>
          <w:rFonts w:ascii="Calibri" w:eastAsia="Calibri" w:hAnsi="Calibri" w:cs="Calibri"/>
          <w:bCs/>
          <w:sz w:val="22"/>
          <w:szCs w:val="22"/>
        </w:rPr>
        <w:t>In the Graphic Designer category - graphic designer</w:t>
      </w:r>
    </w:p>
    <w:p w14:paraId="092C60FA" w14:textId="07C4F525" w:rsidR="00291EE3" w:rsidRDefault="00291EE3" w:rsidP="00291EE3">
      <w:pPr>
        <w:pBdr>
          <w:top w:val="nil"/>
          <w:left w:val="nil"/>
          <w:bottom w:val="nil"/>
          <w:right w:val="nil"/>
          <w:between w:val="nil"/>
        </w:pBdr>
        <w:ind w:right="401" w:hanging="2"/>
        <w:jc w:val="both"/>
        <w:rPr>
          <w:rFonts w:ascii="Calibri" w:eastAsia="Calibri" w:hAnsi="Calibri" w:cs="Calibri"/>
          <w:b/>
          <w:sz w:val="22"/>
          <w:szCs w:val="22"/>
        </w:rPr>
      </w:pPr>
      <w:r w:rsidRPr="00291EE3">
        <w:rPr>
          <w:rFonts w:ascii="Calibri" w:eastAsia="Calibri" w:hAnsi="Calibri" w:cs="Calibri"/>
          <w:bCs/>
          <w:sz w:val="22"/>
          <w:szCs w:val="22"/>
        </w:rPr>
        <w:t>Competitors will solve the assignment within a time limit. Required knowledge: Adobe Photoshop, Adobe Illustrator / Corel, Adobe InDesign, Adobe Bridge, Adobe Acrobat, working with files</w:t>
      </w:r>
      <w:r w:rsidRPr="00291EE3">
        <w:rPr>
          <w:rFonts w:ascii="Calibri" w:eastAsia="Calibri" w:hAnsi="Calibri" w:cs="Calibri"/>
          <w:b/>
          <w:sz w:val="22"/>
          <w:szCs w:val="22"/>
        </w:rPr>
        <w:t>.</w:t>
      </w:r>
    </w:p>
    <w:p w14:paraId="2E130AEB" w14:textId="77777777" w:rsidR="006A12A0" w:rsidRDefault="006A12A0" w:rsidP="00291EE3">
      <w:pPr>
        <w:pBdr>
          <w:top w:val="nil"/>
          <w:left w:val="nil"/>
          <w:bottom w:val="nil"/>
          <w:right w:val="nil"/>
          <w:between w:val="nil"/>
        </w:pBdr>
        <w:ind w:right="401" w:hanging="2"/>
        <w:jc w:val="both"/>
        <w:rPr>
          <w:rFonts w:ascii="Calibri" w:eastAsia="Calibri" w:hAnsi="Calibri" w:cs="Calibri"/>
          <w:b/>
          <w:sz w:val="22"/>
          <w:szCs w:val="22"/>
        </w:rPr>
      </w:pPr>
    </w:p>
    <w:p w14:paraId="74EF6F70" w14:textId="77777777" w:rsidR="006A12A0" w:rsidRPr="00BC083B" w:rsidRDefault="006A12A0" w:rsidP="006A12A0">
      <w:pPr>
        <w:pBdr>
          <w:top w:val="nil"/>
          <w:left w:val="nil"/>
          <w:bottom w:val="nil"/>
          <w:right w:val="nil"/>
          <w:between w:val="nil"/>
        </w:pBdr>
        <w:ind w:right="401" w:hanging="2"/>
        <w:jc w:val="both"/>
        <w:rPr>
          <w:rFonts w:ascii="Calibri" w:eastAsia="Calibri" w:hAnsi="Calibri" w:cs="Calibri"/>
          <w:bCs/>
          <w:sz w:val="22"/>
          <w:szCs w:val="22"/>
        </w:rPr>
      </w:pPr>
      <w:r w:rsidRPr="00BC083B">
        <w:rPr>
          <w:rFonts w:ascii="Calibri" w:eastAsia="Calibri" w:hAnsi="Calibri" w:cs="Calibri"/>
          <w:bCs/>
          <w:sz w:val="22"/>
          <w:szCs w:val="22"/>
        </w:rPr>
        <w:t>The competition tasks are divided into two main parts:</w:t>
      </w:r>
    </w:p>
    <w:p w14:paraId="2093093C" w14:textId="77777777" w:rsidR="006A12A0" w:rsidRPr="00BC083B" w:rsidRDefault="006A12A0" w:rsidP="006A12A0">
      <w:pPr>
        <w:pBdr>
          <w:top w:val="nil"/>
          <w:left w:val="nil"/>
          <w:bottom w:val="nil"/>
          <w:right w:val="nil"/>
          <w:between w:val="nil"/>
        </w:pBdr>
        <w:ind w:right="401" w:hanging="2"/>
        <w:jc w:val="both"/>
        <w:rPr>
          <w:rFonts w:ascii="Calibri" w:eastAsia="Calibri" w:hAnsi="Calibri" w:cs="Calibri"/>
          <w:bCs/>
          <w:sz w:val="22"/>
          <w:szCs w:val="22"/>
        </w:rPr>
      </w:pPr>
      <w:r w:rsidRPr="00BC083B">
        <w:rPr>
          <w:rFonts w:ascii="Calibri" w:eastAsia="Calibri" w:hAnsi="Calibri" w:cs="Calibri"/>
          <w:bCs/>
          <w:sz w:val="22"/>
          <w:szCs w:val="22"/>
        </w:rPr>
        <w:t>o processing of graphic materials and design of promotional materials</w:t>
      </w:r>
    </w:p>
    <w:p w14:paraId="43D60BDA" w14:textId="77777777" w:rsidR="006A12A0" w:rsidRPr="00BC083B" w:rsidRDefault="006A12A0" w:rsidP="006A12A0">
      <w:pPr>
        <w:pBdr>
          <w:top w:val="nil"/>
          <w:left w:val="nil"/>
          <w:bottom w:val="nil"/>
          <w:right w:val="nil"/>
          <w:between w:val="nil"/>
        </w:pBdr>
        <w:ind w:right="401" w:hanging="2"/>
        <w:jc w:val="both"/>
        <w:rPr>
          <w:rFonts w:ascii="Calibri" w:eastAsia="Calibri" w:hAnsi="Calibri" w:cs="Calibri"/>
          <w:bCs/>
          <w:sz w:val="22"/>
          <w:szCs w:val="22"/>
        </w:rPr>
      </w:pPr>
      <w:r w:rsidRPr="00BC083B">
        <w:rPr>
          <w:rFonts w:ascii="Calibri" w:eastAsia="Calibri" w:hAnsi="Calibri" w:cs="Calibri"/>
          <w:bCs/>
          <w:sz w:val="22"/>
          <w:szCs w:val="22"/>
        </w:rPr>
        <w:t>o design of promotional materials using selected graphic programs</w:t>
      </w:r>
    </w:p>
    <w:p w14:paraId="059187DC" w14:textId="77777777" w:rsidR="006A12A0" w:rsidRPr="00BC083B" w:rsidRDefault="006A12A0" w:rsidP="006A12A0">
      <w:pPr>
        <w:pBdr>
          <w:top w:val="nil"/>
          <w:left w:val="nil"/>
          <w:bottom w:val="nil"/>
          <w:right w:val="nil"/>
          <w:between w:val="nil"/>
        </w:pBdr>
        <w:ind w:right="401" w:hanging="2"/>
        <w:jc w:val="both"/>
        <w:rPr>
          <w:rFonts w:ascii="Calibri" w:eastAsia="Calibri" w:hAnsi="Calibri" w:cs="Calibri"/>
          <w:bCs/>
          <w:sz w:val="22"/>
          <w:szCs w:val="22"/>
        </w:rPr>
      </w:pPr>
      <w:r w:rsidRPr="00BC083B">
        <w:rPr>
          <w:rFonts w:ascii="Calibri" w:eastAsia="Calibri" w:hAnsi="Calibri" w:cs="Calibri"/>
          <w:bCs/>
          <w:sz w:val="22"/>
          <w:szCs w:val="22"/>
        </w:rPr>
        <w:t>o valid standards or predefined cropping commitments</w:t>
      </w:r>
    </w:p>
    <w:p w14:paraId="3B15B859" w14:textId="77777777" w:rsidR="006A12A0" w:rsidRPr="00BC083B" w:rsidRDefault="006A12A0" w:rsidP="006A12A0">
      <w:pPr>
        <w:pBdr>
          <w:top w:val="nil"/>
          <w:left w:val="nil"/>
          <w:bottom w:val="nil"/>
          <w:right w:val="nil"/>
          <w:between w:val="nil"/>
        </w:pBdr>
        <w:ind w:right="401" w:hanging="2"/>
        <w:jc w:val="both"/>
        <w:rPr>
          <w:rFonts w:ascii="Calibri" w:eastAsia="Calibri" w:hAnsi="Calibri" w:cs="Calibri"/>
          <w:bCs/>
          <w:sz w:val="22"/>
          <w:szCs w:val="22"/>
        </w:rPr>
      </w:pPr>
      <w:r w:rsidRPr="00BC083B">
        <w:rPr>
          <w:rFonts w:ascii="Calibri" w:eastAsia="Calibri" w:hAnsi="Calibri" w:cs="Calibri"/>
          <w:bCs/>
          <w:sz w:val="22"/>
          <w:szCs w:val="22"/>
        </w:rPr>
        <w:t xml:space="preserve">o continuous profiles according to their subsequent use (print, web) or instructions </w:t>
      </w:r>
    </w:p>
    <w:p w14:paraId="4B4DF55D" w14:textId="77777777" w:rsidR="006A12A0" w:rsidRPr="00BC083B" w:rsidRDefault="006A12A0" w:rsidP="006A12A0">
      <w:pPr>
        <w:pBdr>
          <w:top w:val="nil"/>
          <w:left w:val="nil"/>
          <w:bottom w:val="nil"/>
          <w:right w:val="nil"/>
          <w:between w:val="nil"/>
        </w:pBdr>
        <w:ind w:right="401" w:hanging="2"/>
        <w:jc w:val="both"/>
        <w:rPr>
          <w:rFonts w:ascii="Calibri" w:eastAsia="Calibri" w:hAnsi="Calibri" w:cs="Calibri"/>
          <w:bCs/>
          <w:sz w:val="22"/>
          <w:szCs w:val="22"/>
        </w:rPr>
      </w:pPr>
      <w:r w:rsidRPr="00BC083B">
        <w:rPr>
          <w:rFonts w:ascii="Calibri" w:eastAsia="Calibri" w:hAnsi="Calibri" w:cs="Calibri"/>
          <w:bCs/>
          <w:sz w:val="22"/>
          <w:szCs w:val="22"/>
        </w:rPr>
        <w:t>from the assignment</w:t>
      </w:r>
    </w:p>
    <w:p w14:paraId="08CAD21F" w14:textId="77777777" w:rsidR="006A12A0" w:rsidRPr="00BC083B" w:rsidRDefault="006A12A0" w:rsidP="006A12A0">
      <w:pPr>
        <w:pBdr>
          <w:top w:val="nil"/>
          <w:left w:val="nil"/>
          <w:bottom w:val="nil"/>
          <w:right w:val="nil"/>
          <w:between w:val="nil"/>
        </w:pBdr>
        <w:ind w:right="401" w:hanging="2"/>
        <w:jc w:val="both"/>
        <w:rPr>
          <w:rFonts w:ascii="Calibri" w:eastAsia="Calibri" w:hAnsi="Calibri" w:cs="Calibri"/>
          <w:bCs/>
          <w:sz w:val="22"/>
          <w:szCs w:val="22"/>
        </w:rPr>
      </w:pPr>
      <w:r w:rsidRPr="00BC083B">
        <w:rPr>
          <w:rFonts w:ascii="Calibri" w:eastAsia="Calibri" w:hAnsi="Calibri" w:cs="Calibri"/>
          <w:bCs/>
          <w:sz w:val="22"/>
          <w:szCs w:val="22"/>
        </w:rPr>
        <w:t>o creating, inserting and editing images, optimizing them for printing</w:t>
      </w:r>
    </w:p>
    <w:p w14:paraId="67EBA0DD" w14:textId="77777777" w:rsidR="006A12A0" w:rsidRPr="00BC083B" w:rsidRDefault="006A12A0" w:rsidP="006A12A0">
      <w:pPr>
        <w:pBdr>
          <w:top w:val="nil"/>
          <w:left w:val="nil"/>
          <w:bottom w:val="nil"/>
          <w:right w:val="nil"/>
          <w:between w:val="nil"/>
        </w:pBdr>
        <w:ind w:right="401" w:hanging="2"/>
        <w:jc w:val="both"/>
        <w:rPr>
          <w:rFonts w:ascii="Calibri" w:eastAsia="Calibri" w:hAnsi="Calibri" w:cs="Calibri"/>
          <w:bCs/>
          <w:sz w:val="22"/>
          <w:szCs w:val="22"/>
        </w:rPr>
      </w:pPr>
      <w:r w:rsidRPr="00BC083B">
        <w:rPr>
          <w:rFonts w:ascii="Calibri" w:eastAsia="Calibri" w:hAnsi="Calibri" w:cs="Calibri"/>
          <w:bCs/>
          <w:sz w:val="22"/>
          <w:szCs w:val="22"/>
        </w:rPr>
        <w:t xml:space="preserve">o generating and exporting PDF documents according to requirements with the required </w:t>
      </w:r>
    </w:p>
    <w:p w14:paraId="55872190" w14:textId="77777777" w:rsidR="006A12A0" w:rsidRPr="00BC083B" w:rsidRDefault="006A12A0" w:rsidP="006A12A0">
      <w:pPr>
        <w:pBdr>
          <w:top w:val="nil"/>
          <w:left w:val="nil"/>
          <w:bottom w:val="nil"/>
          <w:right w:val="nil"/>
          <w:between w:val="nil"/>
        </w:pBdr>
        <w:ind w:right="401" w:hanging="2"/>
        <w:jc w:val="both"/>
        <w:rPr>
          <w:rFonts w:ascii="Calibri" w:eastAsia="Calibri" w:hAnsi="Calibri" w:cs="Calibri"/>
          <w:bCs/>
          <w:sz w:val="22"/>
          <w:szCs w:val="22"/>
        </w:rPr>
      </w:pPr>
      <w:r w:rsidRPr="00BC083B">
        <w:rPr>
          <w:rFonts w:ascii="Calibri" w:eastAsia="Calibri" w:hAnsi="Calibri" w:cs="Calibri"/>
          <w:bCs/>
          <w:sz w:val="22"/>
          <w:szCs w:val="22"/>
        </w:rPr>
        <w:t xml:space="preserve">settings (color profiles, crop marks, PDF version, compression settings or </w:t>
      </w:r>
    </w:p>
    <w:p w14:paraId="3C1F8501" w14:textId="77777777" w:rsidR="006A12A0" w:rsidRPr="00BC083B" w:rsidRDefault="006A12A0" w:rsidP="006A12A0">
      <w:pPr>
        <w:pBdr>
          <w:top w:val="nil"/>
          <w:left w:val="nil"/>
          <w:bottom w:val="nil"/>
          <w:right w:val="nil"/>
          <w:between w:val="nil"/>
        </w:pBdr>
        <w:ind w:right="401" w:hanging="2"/>
        <w:jc w:val="both"/>
        <w:rPr>
          <w:rFonts w:ascii="Calibri" w:eastAsia="Calibri" w:hAnsi="Calibri" w:cs="Calibri"/>
          <w:bCs/>
          <w:sz w:val="22"/>
          <w:szCs w:val="22"/>
        </w:rPr>
      </w:pPr>
      <w:r w:rsidRPr="00BC083B">
        <w:rPr>
          <w:rFonts w:ascii="Calibri" w:eastAsia="Calibri" w:hAnsi="Calibri" w:cs="Calibri"/>
          <w:bCs/>
          <w:sz w:val="22"/>
          <w:szCs w:val="22"/>
        </w:rPr>
        <w:t>color conversion)</w:t>
      </w:r>
    </w:p>
    <w:p w14:paraId="203E3C3A" w14:textId="77777777" w:rsidR="006A12A0" w:rsidRPr="00BC083B" w:rsidRDefault="006A12A0" w:rsidP="006A12A0">
      <w:pPr>
        <w:pBdr>
          <w:top w:val="nil"/>
          <w:left w:val="nil"/>
          <w:bottom w:val="nil"/>
          <w:right w:val="nil"/>
          <w:between w:val="nil"/>
        </w:pBdr>
        <w:ind w:right="401" w:hanging="2"/>
        <w:jc w:val="both"/>
        <w:rPr>
          <w:rFonts w:ascii="Calibri" w:eastAsia="Calibri" w:hAnsi="Calibri" w:cs="Calibri"/>
          <w:bCs/>
          <w:sz w:val="22"/>
          <w:szCs w:val="22"/>
        </w:rPr>
      </w:pPr>
      <w:r w:rsidRPr="00BC083B">
        <w:rPr>
          <w:rFonts w:ascii="Calibri" w:eastAsia="Calibri" w:hAnsi="Calibri" w:cs="Calibri"/>
          <w:bCs/>
          <w:sz w:val="22"/>
          <w:szCs w:val="22"/>
        </w:rPr>
        <w:t>o printing of designed materials and their subsequent manual finalization</w:t>
      </w:r>
    </w:p>
    <w:p w14:paraId="0E992DC7" w14:textId="77777777" w:rsidR="006A12A0" w:rsidRPr="00BC083B" w:rsidRDefault="006A12A0" w:rsidP="006A12A0">
      <w:pPr>
        <w:pBdr>
          <w:top w:val="nil"/>
          <w:left w:val="nil"/>
          <w:bottom w:val="nil"/>
          <w:right w:val="nil"/>
          <w:between w:val="nil"/>
        </w:pBdr>
        <w:ind w:right="401" w:hanging="2"/>
        <w:jc w:val="both"/>
        <w:rPr>
          <w:rFonts w:ascii="Calibri" w:eastAsia="Calibri" w:hAnsi="Calibri" w:cs="Calibri"/>
          <w:bCs/>
          <w:sz w:val="22"/>
          <w:szCs w:val="22"/>
        </w:rPr>
      </w:pPr>
      <w:r w:rsidRPr="00BC083B">
        <w:rPr>
          <w:rFonts w:ascii="Calibri" w:eastAsia="Calibri" w:hAnsi="Calibri" w:cs="Calibri"/>
          <w:bCs/>
          <w:sz w:val="22"/>
          <w:szCs w:val="22"/>
        </w:rPr>
        <w:t>o creating a paper model of the advertising object</w:t>
      </w:r>
    </w:p>
    <w:p w14:paraId="257DE151" w14:textId="77777777" w:rsidR="006A12A0" w:rsidRPr="00BC083B" w:rsidRDefault="006A12A0" w:rsidP="006A12A0">
      <w:pPr>
        <w:pBdr>
          <w:top w:val="nil"/>
          <w:left w:val="nil"/>
          <w:bottom w:val="nil"/>
          <w:right w:val="nil"/>
          <w:between w:val="nil"/>
        </w:pBdr>
        <w:ind w:right="401" w:hanging="2"/>
        <w:jc w:val="both"/>
        <w:rPr>
          <w:rFonts w:ascii="Calibri" w:eastAsia="Calibri" w:hAnsi="Calibri" w:cs="Calibri"/>
          <w:bCs/>
          <w:sz w:val="22"/>
          <w:szCs w:val="22"/>
        </w:rPr>
      </w:pPr>
      <w:r w:rsidRPr="00BC083B">
        <w:rPr>
          <w:rFonts w:ascii="Calibri" w:eastAsia="Calibri" w:hAnsi="Calibri" w:cs="Calibri"/>
          <w:bCs/>
          <w:sz w:val="22"/>
          <w:szCs w:val="22"/>
        </w:rPr>
        <w:t>o cropping of promotional materials according to cropping data</w:t>
      </w:r>
    </w:p>
    <w:p w14:paraId="6939B8D7" w14:textId="77777777" w:rsidR="006A12A0" w:rsidRPr="00BC083B" w:rsidRDefault="006A12A0" w:rsidP="006A12A0">
      <w:pPr>
        <w:pBdr>
          <w:top w:val="nil"/>
          <w:left w:val="nil"/>
          <w:bottom w:val="nil"/>
          <w:right w:val="nil"/>
          <w:between w:val="nil"/>
        </w:pBdr>
        <w:ind w:right="401" w:hanging="2"/>
        <w:jc w:val="both"/>
        <w:rPr>
          <w:rFonts w:ascii="Calibri" w:eastAsia="Calibri" w:hAnsi="Calibri" w:cs="Calibri"/>
          <w:bCs/>
          <w:sz w:val="22"/>
          <w:szCs w:val="22"/>
        </w:rPr>
      </w:pPr>
      <w:r w:rsidRPr="00BC083B">
        <w:rPr>
          <w:rFonts w:ascii="Calibri" w:eastAsia="Calibri" w:hAnsi="Calibri" w:cs="Calibri"/>
          <w:bCs/>
          <w:sz w:val="22"/>
          <w:szCs w:val="22"/>
        </w:rPr>
        <w:t>o gluing company documents to a common base</w:t>
      </w:r>
    </w:p>
    <w:p w14:paraId="4C77B20B" w14:textId="6674F6D5" w:rsidR="006A12A0" w:rsidRPr="00BC083B" w:rsidRDefault="006A12A0" w:rsidP="006A12A0">
      <w:pPr>
        <w:pBdr>
          <w:top w:val="nil"/>
          <w:left w:val="nil"/>
          <w:bottom w:val="nil"/>
          <w:right w:val="nil"/>
          <w:between w:val="nil"/>
        </w:pBdr>
        <w:ind w:right="401" w:hanging="2"/>
        <w:jc w:val="both"/>
        <w:rPr>
          <w:rFonts w:ascii="Calibri" w:eastAsia="Calibri" w:hAnsi="Calibri" w:cs="Calibri"/>
          <w:bCs/>
          <w:sz w:val="22"/>
          <w:szCs w:val="22"/>
        </w:rPr>
      </w:pPr>
      <w:r w:rsidRPr="00BC083B">
        <w:rPr>
          <w:rFonts w:ascii="Calibri" w:eastAsia="Calibri" w:hAnsi="Calibri" w:cs="Calibri"/>
          <w:bCs/>
          <w:sz w:val="22"/>
          <w:szCs w:val="22"/>
        </w:rPr>
        <w:lastRenderedPageBreak/>
        <w:t>o 1 person advancing from the regional rounds to the national round will have two monitors available.</w:t>
      </w:r>
    </w:p>
    <w:p w14:paraId="11D44387" w14:textId="77777777" w:rsidR="00CD54C3" w:rsidRDefault="00CD54C3" w:rsidP="00291EE3">
      <w:pPr>
        <w:pBdr>
          <w:top w:val="nil"/>
          <w:left w:val="nil"/>
          <w:bottom w:val="nil"/>
          <w:right w:val="nil"/>
          <w:between w:val="nil"/>
        </w:pBdr>
        <w:ind w:right="401" w:hanging="2"/>
        <w:jc w:val="both"/>
        <w:rPr>
          <w:rFonts w:ascii="Calibri" w:eastAsia="Calibri" w:hAnsi="Calibri" w:cs="Calibri"/>
          <w:b/>
          <w:sz w:val="22"/>
          <w:szCs w:val="22"/>
        </w:rPr>
      </w:pPr>
    </w:p>
    <w:p w14:paraId="424EFD8D" w14:textId="77777777" w:rsidR="0041180B" w:rsidRPr="0041180B" w:rsidRDefault="0041180B" w:rsidP="0041180B">
      <w:pPr>
        <w:pBdr>
          <w:top w:val="nil"/>
          <w:left w:val="nil"/>
          <w:bottom w:val="nil"/>
          <w:right w:val="nil"/>
          <w:between w:val="nil"/>
        </w:pBdr>
        <w:ind w:right="401" w:hanging="2"/>
        <w:rPr>
          <w:rFonts w:ascii="Calibri" w:eastAsia="Calibri" w:hAnsi="Calibri" w:cs="Calibri"/>
          <w:color w:val="000000"/>
          <w:sz w:val="22"/>
          <w:szCs w:val="22"/>
          <w:u w:val="single"/>
        </w:rPr>
      </w:pPr>
      <w:r w:rsidRPr="0041180B">
        <w:rPr>
          <w:rFonts w:ascii="Calibri" w:eastAsia="Calibri" w:hAnsi="Calibri" w:cs="Calibri"/>
          <w:color w:val="000000"/>
          <w:sz w:val="22"/>
          <w:szCs w:val="22"/>
          <w:u w:val="single"/>
        </w:rPr>
        <w:t>Hardware equipment:</w:t>
      </w:r>
    </w:p>
    <w:p w14:paraId="6B61CFFB" w14:textId="77777777" w:rsidR="0041180B" w:rsidRPr="00976D10" w:rsidRDefault="0041180B" w:rsidP="0041180B">
      <w:pPr>
        <w:pBdr>
          <w:top w:val="nil"/>
          <w:left w:val="nil"/>
          <w:bottom w:val="nil"/>
          <w:right w:val="nil"/>
          <w:between w:val="nil"/>
        </w:pBdr>
        <w:ind w:right="401" w:hanging="2"/>
        <w:rPr>
          <w:rFonts w:ascii="Calibri" w:eastAsia="Calibri" w:hAnsi="Calibri" w:cs="Calibri"/>
          <w:color w:val="000000"/>
          <w:sz w:val="22"/>
          <w:szCs w:val="22"/>
        </w:rPr>
      </w:pPr>
      <w:r w:rsidRPr="00976D10">
        <w:rPr>
          <w:rFonts w:ascii="Calibri" w:eastAsia="Calibri" w:hAnsi="Calibri" w:cs="Calibri"/>
          <w:color w:val="000000"/>
          <w:sz w:val="22"/>
          <w:szCs w:val="22"/>
        </w:rPr>
        <w:t>o Each competitor will have a computer/laptop with an operating system of at least Windows 7 or higher</w:t>
      </w:r>
    </w:p>
    <w:p w14:paraId="2274AE25" w14:textId="77777777" w:rsidR="0041180B" w:rsidRPr="00976D10" w:rsidRDefault="0041180B" w:rsidP="0041180B">
      <w:pPr>
        <w:pBdr>
          <w:top w:val="nil"/>
          <w:left w:val="nil"/>
          <w:bottom w:val="nil"/>
          <w:right w:val="nil"/>
          <w:between w:val="nil"/>
        </w:pBdr>
        <w:ind w:right="401" w:hanging="2"/>
        <w:rPr>
          <w:rFonts w:ascii="Calibri" w:eastAsia="Calibri" w:hAnsi="Calibri" w:cs="Calibri"/>
          <w:color w:val="000000"/>
          <w:sz w:val="22"/>
          <w:szCs w:val="22"/>
        </w:rPr>
      </w:pPr>
      <w:r w:rsidRPr="00976D10">
        <w:rPr>
          <w:rFonts w:ascii="Calibri" w:eastAsia="Calibri" w:hAnsi="Calibri" w:cs="Calibri"/>
          <w:color w:val="000000"/>
          <w:sz w:val="22"/>
          <w:szCs w:val="22"/>
        </w:rPr>
        <w:t xml:space="preserve">o Each competitor must have a computer with the following minimum hardware requirements: </w:t>
      </w:r>
    </w:p>
    <w:p w14:paraId="714992E3" w14:textId="77777777" w:rsidR="0041180B" w:rsidRPr="00976D10" w:rsidRDefault="0041180B" w:rsidP="0041180B">
      <w:pPr>
        <w:pBdr>
          <w:top w:val="nil"/>
          <w:left w:val="nil"/>
          <w:bottom w:val="nil"/>
          <w:right w:val="nil"/>
          <w:between w:val="nil"/>
        </w:pBdr>
        <w:ind w:right="401" w:hanging="2"/>
        <w:rPr>
          <w:rFonts w:ascii="Calibri" w:eastAsia="Calibri" w:hAnsi="Calibri" w:cs="Calibri"/>
          <w:color w:val="000000"/>
          <w:sz w:val="22"/>
          <w:szCs w:val="22"/>
        </w:rPr>
      </w:pPr>
      <w:r w:rsidRPr="00976D10">
        <w:rPr>
          <w:rFonts w:ascii="Calibri" w:eastAsia="Calibri" w:hAnsi="Calibri" w:cs="Calibri"/>
          <w:color w:val="000000"/>
          <w:sz w:val="22"/>
          <w:szCs w:val="22"/>
        </w:rPr>
        <w:t>o CPU - Intel Core i3/ AMD, Ryzen 3, RAM 8GB, VGA - 2GB</w:t>
      </w:r>
    </w:p>
    <w:p w14:paraId="2E94F950" w14:textId="77777777" w:rsidR="0041180B" w:rsidRPr="00976D10" w:rsidRDefault="0041180B" w:rsidP="0041180B">
      <w:pPr>
        <w:pBdr>
          <w:top w:val="nil"/>
          <w:left w:val="nil"/>
          <w:bottom w:val="nil"/>
          <w:right w:val="nil"/>
          <w:between w:val="nil"/>
        </w:pBdr>
        <w:ind w:right="401" w:hanging="2"/>
        <w:rPr>
          <w:rFonts w:ascii="Calibri" w:eastAsia="Calibri" w:hAnsi="Calibri" w:cs="Calibri"/>
          <w:color w:val="000000"/>
          <w:sz w:val="22"/>
          <w:szCs w:val="22"/>
        </w:rPr>
      </w:pPr>
      <w:r w:rsidRPr="00976D10">
        <w:rPr>
          <w:rFonts w:ascii="Calibri" w:eastAsia="Calibri" w:hAnsi="Calibri" w:cs="Calibri"/>
          <w:color w:val="000000"/>
          <w:sz w:val="22"/>
          <w:szCs w:val="22"/>
        </w:rPr>
        <w:t>o Each competitor must have two monitors with a minimum diagonal of 19” and more</w:t>
      </w:r>
    </w:p>
    <w:p w14:paraId="242D4CCD" w14:textId="77777777" w:rsidR="0041180B" w:rsidRPr="00976D10" w:rsidRDefault="0041180B" w:rsidP="0041180B">
      <w:pPr>
        <w:pBdr>
          <w:top w:val="nil"/>
          <w:left w:val="nil"/>
          <w:bottom w:val="nil"/>
          <w:right w:val="nil"/>
          <w:between w:val="nil"/>
        </w:pBdr>
        <w:ind w:right="401" w:hanging="2"/>
        <w:rPr>
          <w:rFonts w:ascii="Calibri" w:eastAsia="Calibri" w:hAnsi="Calibri" w:cs="Calibri"/>
          <w:color w:val="000000"/>
          <w:sz w:val="22"/>
          <w:szCs w:val="22"/>
        </w:rPr>
      </w:pPr>
      <w:r w:rsidRPr="00976D10">
        <w:rPr>
          <w:rFonts w:ascii="Calibri" w:eastAsia="Calibri" w:hAnsi="Calibri" w:cs="Calibri"/>
          <w:color w:val="000000"/>
          <w:sz w:val="22"/>
          <w:szCs w:val="22"/>
        </w:rPr>
        <w:t xml:space="preserve">o Competitors can choose their own keyboard, mouse and graphics tablet (Wacom, or </w:t>
      </w:r>
    </w:p>
    <w:p w14:paraId="03C9905C" w14:textId="78E82D09" w:rsidR="00000EBC" w:rsidRPr="00976D10" w:rsidRDefault="0041180B" w:rsidP="0041180B">
      <w:pPr>
        <w:pBdr>
          <w:top w:val="nil"/>
          <w:left w:val="nil"/>
          <w:bottom w:val="nil"/>
          <w:right w:val="nil"/>
          <w:between w:val="nil"/>
        </w:pBdr>
        <w:ind w:right="401" w:hanging="2"/>
        <w:rPr>
          <w:rFonts w:ascii="Calibri" w:eastAsia="Calibri" w:hAnsi="Calibri" w:cs="Calibri"/>
          <w:color w:val="000000"/>
          <w:sz w:val="22"/>
          <w:szCs w:val="22"/>
        </w:rPr>
      </w:pPr>
      <w:r w:rsidRPr="00976D10">
        <w:rPr>
          <w:rFonts w:ascii="Calibri" w:eastAsia="Calibri" w:hAnsi="Calibri" w:cs="Calibri"/>
          <w:color w:val="000000"/>
          <w:sz w:val="22"/>
          <w:szCs w:val="22"/>
        </w:rPr>
        <w:t>similar device).</w:t>
      </w:r>
    </w:p>
    <w:p w14:paraId="44E5601D" w14:textId="77777777" w:rsidR="00000EBC" w:rsidRDefault="00000EBC">
      <w:pPr>
        <w:pBdr>
          <w:top w:val="nil"/>
          <w:left w:val="nil"/>
          <w:bottom w:val="nil"/>
          <w:right w:val="nil"/>
          <w:between w:val="nil"/>
        </w:pBdr>
        <w:ind w:hanging="2"/>
        <w:rPr>
          <w:rFonts w:ascii="Calibri" w:eastAsia="Calibri" w:hAnsi="Calibri" w:cs="Calibri"/>
          <w:color w:val="000000"/>
          <w:sz w:val="22"/>
          <w:szCs w:val="22"/>
        </w:rPr>
      </w:pPr>
    </w:p>
    <w:p w14:paraId="155E74E6" w14:textId="77777777" w:rsidR="00976D10" w:rsidRPr="00976D10" w:rsidRDefault="00976D10" w:rsidP="00976D10">
      <w:pPr>
        <w:pBdr>
          <w:top w:val="nil"/>
          <w:left w:val="nil"/>
          <w:bottom w:val="nil"/>
          <w:right w:val="nil"/>
          <w:between w:val="nil"/>
        </w:pBdr>
        <w:ind w:hanging="2"/>
        <w:rPr>
          <w:rFonts w:ascii="Calibri" w:eastAsia="Calibri" w:hAnsi="Calibri" w:cs="Calibri"/>
          <w:color w:val="000000"/>
          <w:sz w:val="22"/>
          <w:szCs w:val="22"/>
          <w:u w:val="single"/>
        </w:rPr>
      </w:pPr>
      <w:r w:rsidRPr="00976D10">
        <w:rPr>
          <w:rFonts w:ascii="Calibri" w:eastAsia="Calibri" w:hAnsi="Calibri" w:cs="Calibri"/>
          <w:color w:val="000000"/>
          <w:sz w:val="22"/>
          <w:szCs w:val="22"/>
          <w:u w:val="single"/>
        </w:rPr>
        <w:t>Software equipment:</w:t>
      </w:r>
    </w:p>
    <w:p w14:paraId="63B7571F" w14:textId="77777777" w:rsidR="00976D10" w:rsidRPr="00976D10" w:rsidRDefault="00976D10" w:rsidP="00976D10">
      <w:pPr>
        <w:pBdr>
          <w:top w:val="nil"/>
          <w:left w:val="nil"/>
          <w:bottom w:val="nil"/>
          <w:right w:val="nil"/>
          <w:between w:val="nil"/>
        </w:pBdr>
        <w:ind w:hanging="2"/>
        <w:rPr>
          <w:rFonts w:ascii="Calibri" w:eastAsia="Calibri" w:hAnsi="Calibri" w:cs="Calibri"/>
          <w:color w:val="000000"/>
          <w:sz w:val="22"/>
          <w:szCs w:val="22"/>
        </w:rPr>
      </w:pPr>
      <w:r w:rsidRPr="00976D10">
        <w:rPr>
          <w:rFonts w:ascii="Calibri" w:eastAsia="Calibri" w:hAnsi="Calibri" w:cs="Calibri"/>
          <w:color w:val="000000"/>
          <w:sz w:val="22"/>
          <w:szCs w:val="22"/>
        </w:rPr>
        <w:t>o Graphic editors: Adobe Photoshop, Adobe Illustrator, (Adobe Lightroom), Adobe Bridge, Adobe InDesign, Adobe Acrobat</w:t>
      </w:r>
    </w:p>
    <w:p w14:paraId="0B96299D" w14:textId="77777777" w:rsidR="00976D10" w:rsidRPr="00976D10" w:rsidRDefault="00976D10" w:rsidP="00976D10">
      <w:pPr>
        <w:pBdr>
          <w:top w:val="nil"/>
          <w:left w:val="nil"/>
          <w:bottom w:val="nil"/>
          <w:right w:val="nil"/>
          <w:between w:val="nil"/>
        </w:pBdr>
        <w:ind w:hanging="2"/>
        <w:rPr>
          <w:rFonts w:ascii="Calibri" w:eastAsia="Calibri" w:hAnsi="Calibri" w:cs="Calibri"/>
          <w:color w:val="000000"/>
          <w:sz w:val="22"/>
          <w:szCs w:val="22"/>
        </w:rPr>
      </w:pPr>
      <w:r w:rsidRPr="00976D10">
        <w:rPr>
          <w:rFonts w:ascii="Calibri" w:eastAsia="Calibri" w:hAnsi="Calibri" w:cs="Calibri"/>
          <w:color w:val="000000"/>
          <w:sz w:val="22"/>
          <w:szCs w:val="22"/>
        </w:rPr>
        <w:t>o Text editors and development environment: Microsoft Word, Note Pad</w:t>
      </w:r>
    </w:p>
    <w:p w14:paraId="1AC72E59" w14:textId="77777777" w:rsidR="00976D10" w:rsidRPr="00976D10" w:rsidRDefault="00976D10" w:rsidP="00976D10">
      <w:pPr>
        <w:pBdr>
          <w:top w:val="nil"/>
          <w:left w:val="nil"/>
          <w:bottom w:val="nil"/>
          <w:right w:val="nil"/>
          <w:between w:val="nil"/>
        </w:pBdr>
        <w:ind w:hanging="2"/>
        <w:rPr>
          <w:rFonts w:ascii="Calibri" w:eastAsia="Calibri" w:hAnsi="Calibri" w:cs="Calibri"/>
          <w:color w:val="000000"/>
          <w:sz w:val="22"/>
          <w:szCs w:val="22"/>
        </w:rPr>
      </w:pPr>
      <w:r w:rsidRPr="00976D10">
        <w:rPr>
          <w:rFonts w:ascii="Calibri" w:eastAsia="Calibri" w:hAnsi="Calibri" w:cs="Calibri"/>
          <w:color w:val="000000"/>
          <w:sz w:val="22"/>
          <w:szCs w:val="22"/>
        </w:rPr>
        <w:t xml:space="preserve">o FTP client or Total Commander (in case tasks need to be placed on a </w:t>
      </w:r>
    </w:p>
    <w:p w14:paraId="7985D2D9" w14:textId="6649DCA7" w:rsidR="00976D10" w:rsidRDefault="00976D10" w:rsidP="00976D10">
      <w:pPr>
        <w:pBdr>
          <w:top w:val="nil"/>
          <w:left w:val="nil"/>
          <w:bottom w:val="nil"/>
          <w:right w:val="nil"/>
          <w:between w:val="nil"/>
        </w:pBdr>
        <w:ind w:hanging="2"/>
        <w:rPr>
          <w:rFonts w:ascii="Calibri" w:eastAsia="Calibri" w:hAnsi="Calibri" w:cs="Calibri"/>
          <w:color w:val="000000"/>
          <w:sz w:val="22"/>
          <w:szCs w:val="22"/>
        </w:rPr>
      </w:pPr>
      <w:r w:rsidRPr="00976D10">
        <w:rPr>
          <w:rFonts w:ascii="Calibri" w:eastAsia="Calibri" w:hAnsi="Calibri" w:cs="Calibri"/>
          <w:color w:val="000000"/>
          <w:sz w:val="22"/>
          <w:szCs w:val="22"/>
        </w:rPr>
        <w:t>network drive).</w:t>
      </w:r>
    </w:p>
    <w:p w14:paraId="1778BF26" w14:textId="77777777" w:rsidR="00976D10" w:rsidRDefault="00976D10">
      <w:pPr>
        <w:pBdr>
          <w:top w:val="nil"/>
          <w:left w:val="nil"/>
          <w:bottom w:val="nil"/>
          <w:right w:val="nil"/>
          <w:between w:val="nil"/>
        </w:pBdr>
        <w:ind w:hanging="2"/>
        <w:rPr>
          <w:rFonts w:ascii="Calibri" w:eastAsia="Calibri" w:hAnsi="Calibri" w:cs="Calibri"/>
          <w:color w:val="000000"/>
          <w:sz w:val="22"/>
          <w:szCs w:val="22"/>
          <w:u w:val="single"/>
        </w:rPr>
      </w:pPr>
    </w:p>
    <w:p w14:paraId="345B06E4" w14:textId="77777777" w:rsidR="0032555C" w:rsidRPr="0032555C" w:rsidRDefault="0032555C" w:rsidP="0032555C">
      <w:pPr>
        <w:pBdr>
          <w:top w:val="nil"/>
          <w:left w:val="nil"/>
          <w:bottom w:val="nil"/>
          <w:right w:val="nil"/>
          <w:between w:val="nil"/>
        </w:pBdr>
        <w:ind w:hanging="2"/>
        <w:rPr>
          <w:rFonts w:ascii="Calibri" w:eastAsia="Calibri" w:hAnsi="Calibri" w:cs="Calibri"/>
          <w:color w:val="000000"/>
          <w:sz w:val="22"/>
          <w:szCs w:val="22"/>
          <w:u w:val="single"/>
        </w:rPr>
      </w:pPr>
      <w:r w:rsidRPr="0032555C">
        <w:rPr>
          <w:rFonts w:ascii="Calibri" w:eastAsia="Calibri" w:hAnsi="Calibri" w:cs="Calibri"/>
          <w:color w:val="000000"/>
          <w:sz w:val="22"/>
          <w:szCs w:val="22"/>
          <w:u w:val="single"/>
          <w:lang w:val="en"/>
        </w:rPr>
        <w:t>Utilities:</w:t>
      </w:r>
    </w:p>
    <w:p w14:paraId="42C88588" w14:textId="77777777" w:rsidR="0032555C" w:rsidRDefault="0032555C">
      <w:pPr>
        <w:pBdr>
          <w:top w:val="nil"/>
          <w:left w:val="nil"/>
          <w:bottom w:val="nil"/>
          <w:right w:val="nil"/>
          <w:between w:val="nil"/>
        </w:pBdr>
        <w:ind w:hanging="2"/>
        <w:rPr>
          <w:rFonts w:ascii="Calibri" w:eastAsia="Calibri" w:hAnsi="Calibri" w:cs="Calibri"/>
          <w:color w:val="000000"/>
          <w:sz w:val="22"/>
          <w:szCs w:val="22"/>
          <w:u w:val="single"/>
        </w:rPr>
      </w:pPr>
    </w:p>
    <w:p w14:paraId="4C42562F" w14:textId="77777777" w:rsidR="005B3AA8" w:rsidRPr="005B3AA8" w:rsidRDefault="005B3AA8" w:rsidP="005B3AA8">
      <w:pPr>
        <w:pBdr>
          <w:top w:val="nil"/>
          <w:left w:val="nil"/>
          <w:bottom w:val="nil"/>
          <w:right w:val="nil"/>
          <w:between w:val="nil"/>
        </w:pBdr>
        <w:rPr>
          <w:rFonts w:ascii="Calibri" w:eastAsia="Calibri" w:hAnsi="Calibri" w:cs="Calibri"/>
          <w:color w:val="000000"/>
          <w:sz w:val="22"/>
          <w:szCs w:val="22"/>
        </w:rPr>
      </w:pPr>
      <w:r w:rsidRPr="005B3AA8">
        <w:rPr>
          <w:rFonts w:ascii="Calibri" w:eastAsia="Calibri" w:hAnsi="Calibri" w:cs="Calibri"/>
          <w:color w:val="000000"/>
          <w:sz w:val="22"/>
          <w:szCs w:val="22"/>
        </w:rPr>
        <w:t>o Ruler, cutter, glue, A3 cutting mat</w:t>
      </w:r>
    </w:p>
    <w:p w14:paraId="27F1168D" w14:textId="77777777" w:rsidR="005B3AA8" w:rsidRPr="005B3AA8" w:rsidRDefault="005B3AA8" w:rsidP="005B3AA8">
      <w:pPr>
        <w:pBdr>
          <w:top w:val="nil"/>
          <w:left w:val="nil"/>
          <w:bottom w:val="nil"/>
          <w:right w:val="nil"/>
          <w:between w:val="nil"/>
        </w:pBdr>
        <w:rPr>
          <w:rFonts w:ascii="Calibri" w:eastAsia="Calibri" w:hAnsi="Calibri" w:cs="Calibri"/>
          <w:color w:val="000000"/>
          <w:sz w:val="22"/>
          <w:szCs w:val="22"/>
        </w:rPr>
      </w:pPr>
      <w:r w:rsidRPr="005B3AA8">
        <w:rPr>
          <w:rFonts w:ascii="Calibri" w:eastAsia="Calibri" w:hAnsi="Calibri" w:cs="Calibri"/>
          <w:color w:val="000000"/>
          <w:sz w:val="22"/>
          <w:szCs w:val="22"/>
        </w:rPr>
        <w:t>o A3 printer</w:t>
      </w:r>
    </w:p>
    <w:p w14:paraId="66FAF204" w14:textId="77777777" w:rsidR="005B3AA8" w:rsidRPr="005B3AA8" w:rsidRDefault="005B3AA8" w:rsidP="005B3AA8">
      <w:pPr>
        <w:pBdr>
          <w:top w:val="nil"/>
          <w:left w:val="nil"/>
          <w:bottom w:val="nil"/>
          <w:right w:val="nil"/>
          <w:between w:val="nil"/>
        </w:pBdr>
        <w:rPr>
          <w:rFonts w:ascii="Calibri" w:eastAsia="Calibri" w:hAnsi="Calibri" w:cs="Calibri"/>
          <w:color w:val="000000"/>
          <w:sz w:val="22"/>
          <w:szCs w:val="22"/>
        </w:rPr>
      </w:pPr>
      <w:r w:rsidRPr="005B3AA8">
        <w:rPr>
          <w:rFonts w:ascii="Calibri" w:eastAsia="Calibri" w:hAnsi="Calibri" w:cs="Calibri"/>
          <w:color w:val="000000"/>
          <w:sz w:val="22"/>
          <w:szCs w:val="22"/>
        </w:rPr>
        <w:t xml:space="preserve">o Workplace located, if possible, so that the competitors cannot see each other on </w:t>
      </w:r>
    </w:p>
    <w:p w14:paraId="442378A4" w14:textId="77777777" w:rsidR="005B3AA8" w:rsidRPr="005B3AA8" w:rsidRDefault="005B3AA8" w:rsidP="005B3AA8">
      <w:pPr>
        <w:pBdr>
          <w:top w:val="nil"/>
          <w:left w:val="nil"/>
          <w:bottom w:val="nil"/>
          <w:right w:val="nil"/>
          <w:between w:val="nil"/>
        </w:pBdr>
        <w:rPr>
          <w:rFonts w:ascii="Calibri" w:eastAsia="Calibri" w:hAnsi="Calibri" w:cs="Calibri"/>
          <w:color w:val="000000"/>
          <w:sz w:val="22"/>
          <w:szCs w:val="22"/>
        </w:rPr>
      </w:pPr>
      <w:r w:rsidRPr="005B3AA8">
        <w:rPr>
          <w:rFonts w:ascii="Calibri" w:eastAsia="Calibri" w:hAnsi="Calibri" w:cs="Calibri"/>
          <w:color w:val="000000"/>
          <w:sz w:val="22"/>
          <w:szCs w:val="22"/>
        </w:rPr>
        <w:t>monitors</w:t>
      </w:r>
    </w:p>
    <w:p w14:paraId="1FD808B7" w14:textId="77777777" w:rsidR="005B3AA8" w:rsidRPr="005B3AA8" w:rsidRDefault="005B3AA8" w:rsidP="005B3AA8">
      <w:pPr>
        <w:pBdr>
          <w:top w:val="nil"/>
          <w:left w:val="nil"/>
          <w:bottom w:val="nil"/>
          <w:right w:val="nil"/>
          <w:between w:val="nil"/>
        </w:pBdr>
        <w:rPr>
          <w:rFonts w:ascii="Calibri" w:eastAsia="Calibri" w:hAnsi="Calibri" w:cs="Calibri"/>
          <w:color w:val="000000"/>
          <w:sz w:val="22"/>
          <w:szCs w:val="22"/>
        </w:rPr>
      </w:pPr>
      <w:r w:rsidRPr="005B3AA8">
        <w:rPr>
          <w:rFonts w:ascii="Calibri" w:eastAsia="Calibri" w:hAnsi="Calibri" w:cs="Calibri"/>
          <w:color w:val="000000"/>
          <w:sz w:val="22"/>
          <w:szCs w:val="22"/>
        </w:rPr>
        <w:t>o Separate tables located in a room that will be designated only for cutting.</w:t>
      </w:r>
    </w:p>
    <w:p w14:paraId="3DD325DA" w14:textId="77777777" w:rsidR="005B3AA8" w:rsidRPr="005B3AA8" w:rsidRDefault="005B3AA8" w:rsidP="005B3AA8">
      <w:pPr>
        <w:pBdr>
          <w:top w:val="nil"/>
          <w:left w:val="nil"/>
          <w:bottom w:val="nil"/>
          <w:right w:val="nil"/>
          <w:between w:val="nil"/>
        </w:pBdr>
        <w:rPr>
          <w:rFonts w:ascii="Calibri" w:eastAsia="Calibri" w:hAnsi="Calibri" w:cs="Calibri"/>
          <w:color w:val="000000"/>
          <w:sz w:val="22"/>
          <w:szCs w:val="22"/>
        </w:rPr>
      </w:pPr>
      <w:r w:rsidRPr="005B3AA8">
        <w:rPr>
          <w:rFonts w:ascii="Calibri" w:eastAsia="Calibri" w:hAnsi="Calibri" w:cs="Calibri"/>
          <w:color w:val="000000"/>
          <w:sz w:val="22"/>
          <w:szCs w:val="22"/>
        </w:rPr>
        <w:t>The organizer of the national round will provide: a color printer, if possible, directly in the room where the Graphic Designer competition is held, or. near the competition room with a minimum print size of A3.</w:t>
      </w:r>
    </w:p>
    <w:p w14:paraId="68600013" w14:textId="77777777" w:rsidR="005B3AA8" w:rsidRPr="005B3AA8" w:rsidRDefault="005B3AA8" w:rsidP="005B3AA8">
      <w:pPr>
        <w:pBdr>
          <w:top w:val="nil"/>
          <w:left w:val="nil"/>
          <w:bottom w:val="nil"/>
          <w:right w:val="nil"/>
          <w:between w:val="nil"/>
        </w:pBdr>
        <w:rPr>
          <w:rFonts w:ascii="Calibri" w:eastAsia="Calibri" w:hAnsi="Calibri" w:cs="Calibri"/>
          <w:color w:val="000000"/>
          <w:sz w:val="22"/>
          <w:szCs w:val="22"/>
        </w:rPr>
      </w:pPr>
    </w:p>
    <w:p w14:paraId="45EFB79D" w14:textId="77777777" w:rsidR="005B3AA8" w:rsidRPr="005B3AA8" w:rsidRDefault="005B3AA8" w:rsidP="005B3AA8">
      <w:pPr>
        <w:pBdr>
          <w:top w:val="nil"/>
          <w:left w:val="nil"/>
          <w:bottom w:val="nil"/>
          <w:right w:val="nil"/>
          <w:between w:val="nil"/>
        </w:pBdr>
        <w:rPr>
          <w:rFonts w:ascii="Calibri" w:eastAsia="Calibri" w:hAnsi="Calibri" w:cs="Calibri"/>
          <w:color w:val="000000"/>
          <w:sz w:val="22"/>
          <w:szCs w:val="22"/>
        </w:rPr>
      </w:pPr>
      <w:r w:rsidRPr="005B3AA8">
        <w:rPr>
          <w:rFonts w:ascii="Calibri" w:eastAsia="Calibri" w:hAnsi="Calibri" w:cs="Calibri"/>
          <w:color w:val="000000"/>
          <w:sz w:val="22"/>
          <w:szCs w:val="22"/>
        </w:rPr>
        <w:t xml:space="preserve">The organizer of the school, regional, national round will design the visual form of the specified assignment in digital and printed form (the assignment will specifically specify which will also need to be delivered in printed form). During the work, the competitor can choose his own procedure as needed. The assignment will be completed by implementing all components (digital, printed and manual). </w:t>
      </w:r>
    </w:p>
    <w:p w14:paraId="1863CC4B" w14:textId="7ACB9D8E" w:rsidR="005B3AA8" w:rsidRPr="005B3AA8" w:rsidRDefault="005B3AA8" w:rsidP="005B3AA8">
      <w:pPr>
        <w:pBdr>
          <w:top w:val="nil"/>
          <w:left w:val="nil"/>
          <w:bottom w:val="nil"/>
          <w:right w:val="nil"/>
          <w:between w:val="nil"/>
        </w:pBdr>
        <w:rPr>
          <w:rFonts w:ascii="Calibri" w:eastAsia="Calibri" w:hAnsi="Calibri" w:cs="Calibri"/>
          <w:color w:val="000000"/>
          <w:sz w:val="22"/>
          <w:szCs w:val="22"/>
        </w:rPr>
      </w:pPr>
      <w:r w:rsidRPr="005B3AA8">
        <w:rPr>
          <w:rFonts w:ascii="Calibri" w:eastAsia="Calibri" w:hAnsi="Calibri" w:cs="Calibri"/>
          <w:color w:val="000000"/>
          <w:sz w:val="22"/>
          <w:szCs w:val="22"/>
        </w:rPr>
        <w:t xml:space="preserve">Additional information about the individual rounds can be found at </w:t>
      </w:r>
      <w:hyperlink r:id="rId10" w:history="1">
        <w:r w:rsidR="00364D94" w:rsidRPr="000D0EA6">
          <w:rPr>
            <w:rStyle w:val="Hipercze"/>
            <w:rFonts w:ascii="Calibri" w:eastAsia="Calibri" w:hAnsi="Calibri" w:cs="Calibri"/>
            <w:sz w:val="22"/>
            <w:szCs w:val="22"/>
          </w:rPr>
          <w:t>http://zenit.svsbb.sk/grafik</w:t>
        </w:r>
      </w:hyperlink>
      <w:r w:rsidR="00364D94">
        <w:rPr>
          <w:rFonts w:ascii="Calibri" w:eastAsia="Calibri" w:hAnsi="Calibri" w:cs="Calibri"/>
          <w:color w:val="000000"/>
          <w:sz w:val="22"/>
          <w:szCs w:val="22"/>
        </w:rPr>
        <w:t xml:space="preserve">, </w:t>
      </w:r>
    </w:p>
    <w:p w14:paraId="3BE6836D" w14:textId="47A10CF2" w:rsidR="00000EBC" w:rsidRDefault="005B3AA8" w:rsidP="005B3AA8">
      <w:pPr>
        <w:pBdr>
          <w:top w:val="nil"/>
          <w:left w:val="nil"/>
          <w:bottom w:val="nil"/>
          <w:right w:val="nil"/>
          <w:between w:val="nil"/>
        </w:pBdr>
        <w:rPr>
          <w:rFonts w:ascii="Calibri" w:eastAsia="Calibri" w:hAnsi="Calibri" w:cs="Calibri"/>
          <w:color w:val="000000"/>
          <w:sz w:val="22"/>
          <w:szCs w:val="22"/>
        </w:rPr>
      </w:pPr>
      <w:r w:rsidRPr="005B3AA8">
        <w:rPr>
          <w:rFonts w:ascii="Calibri" w:eastAsia="Calibri" w:hAnsi="Calibri" w:cs="Calibri"/>
          <w:color w:val="000000"/>
          <w:sz w:val="22"/>
          <w:szCs w:val="22"/>
        </w:rPr>
        <w:t>During the competition, students may use any literature they wish, but may not use any programs or texts brought on portable media.</w:t>
      </w:r>
    </w:p>
    <w:p w14:paraId="4641528D" w14:textId="77777777" w:rsidR="005B3AA8" w:rsidRDefault="005B3AA8" w:rsidP="006815EC">
      <w:pPr>
        <w:pBdr>
          <w:top w:val="nil"/>
          <w:left w:val="nil"/>
          <w:bottom w:val="nil"/>
          <w:right w:val="nil"/>
          <w:between w:val="nil"/>
        </w:pBdr>
        <w:rPr>
          <w:rFonts w:ascii="Calibri" w:eastAsia="Calibri" w:hAnsi="Calibri" w:cs="Calibri"/>
          <w:color w:val="000000"/>
          <w:sz w:val="22"/>
          <w:szCs w:val="22"/>
        </w:rPr>
      </w:pPr>
    </w:p>
    <w:p w14:paraId="666489A6" w14:textId="77777777" w:rsidR="00364D94" w:rsidRPr="00364D94" w:rsidRDefault="00364D94" w:rsidP="00364D94">
      <w:pPr>
        <w:pBdr>
          <w:top w:val="nil"/>
          <w:left w:val="nil"/>
          <w:bottom w:val="nil"/>
          <w:right w:val="nil"/>
          <w:between w:val="nil"/>
        </w:pBdr>
        <w:ind w:hanging="2"/>
        <w:jc w:val="both"/>
        <w:rPr>
          <w:rFonts w:ascii="Calibri" w:eastAsia="Calibri" w:hAnsi="Calibri" w:cs="Calibri"/>
          <w:color w:val="000000"/>
          <w:sz w:val="22"/>
          <w:szCs w:val="22"/>
          <w:u w:val="single"/>
        </w:rPr>
      </w:pPr>
      <w:r w:rsidRPr="00364D94">
        <w:rPr>
          <w:rFonts w:ascii="Calibri" w:eastAsia="Calibri" w:hAnsi="Calibri" w:cs="Calibri"/>
          <w:color w:val="000000"/>
          <w:sz w:val="22"/>
          <w:szCs w:val="22"/>
          <w:u w:val="single"/>
        </w:rPr>
        <w:t xml:space="preserve">Evaluation: </w:t>
      </w:r>
    </w:p>
    <w:p w14:paraId="3A019A0B" w14:textId="77777777" w:rsidR="00364D94" w:rsidRPr="00364D94" w:rsidRDefault="00364D94" w:rsidP="00364D94">
      <w:pPr>
        <w:pBdr>
          <w:top w:val="nil"/>
          <w:left w:val="nil"/>
          <w:bottom w:val="nil"/>
          <w:right w:val="nil"/>
          <w:between w:val="nil"/>
        </w:pBdr>
        <w:ind w:hanging="2"/>
        <w:jc w:val="both"/>
        <w:rPr>
          <w:rFonts w:ascii="Calibri" w:eastAsia="Calibri" w:hAnsi="Calibri" w:cs="Calibri"/>
          <w:color w:val="000000"/>
          <w:sz w:val="22"/>
          <w:szCs w:val="22"/>
        </w:rPr>
      </w:pPr>
      <w:r w:rsidRPr="00364D94">
        <w:rPr>
          <w:rFonts w:ascii="Calibri" w:eastAsia="Calibri" w:hAnsi="Calibri" w:cs="Calibri"/>
          <w:color w:val="000000"/>
          <w:sz w:val="22"/>
          <w:szCs w:val="22"/>
        </w:rPr>
        <w:t xml:space="preserve">The overall quality of the visual and content-based assignment is evaluated. The evaluation evaluates several aspects consisting of an objective and subjective part. The objective part of the conditions consists of an assessment of the fulfillment resulting from the assignment (e.g. whether the student used a crop mark in the PDF document or not) has/has not. The subjective evaluation </w:t>
      </w:r>
      <w:r w:rsidRPr="00364D94">
        <w:rPr>
          <w:rFonts w:ascii="Calibri" w:eastAsia="Calibri" w:hAnsi="Calibri" w:cs="Calibri"/>
          <w:color w:val="000000"/>
          <w:sz w:val="22"/>
          <w:szCs w:val="22"/>
        </w:rPr>
        <w:lastRenderedPageBreak/>
        <w:t>consists of an assessment of colors, composition, typography, etc. (each point is evaluated by a member of the commission alone without consultation and the results are then compared - in the event of a large difference in evaluation, the commission re-evaluates them).</w:t>
      </w:r>
    </w:p>
    <w:p w14:paraId="6A7F71AF" w14:textId="77777777" w:rsidR="00364D94" w:rsidRPr="00364D94" w:rsidRDefault="00364D94" w:rsidP="00364D94">
      <w:pPr>
        <w:pBdr>
          <w:top w:val="nil"/>
          <w:left w:val="nil"/>
          <w:bottom w:val="nil"/>
          <w:right w:val="nil"/>
          <w:between w:val="nil"/>
        </w:pBdr>
        <w:ind w:hanging="2"/>
        <w:jc w:val="both"/>
        <w:rPr>
          <w:rFonts w:ascii="Calibri" w:eastAsia="Calibri" w:hAnsi="Calibri" w:cs="Calibri"/>
          <w:color w:val="000000"/>
          <w:sz w:val="22"/>
          <w:szCs w:val="22"/>
        </w:rPr>
      </w:pPr>
      <w:r w:rsidRPr="00364D94">
        <w:rPr>
          <w:rFonts w:ascii="Calibri" w:eastAsia="Calibri" w:hAnsi="Calibri" w:cs="Calibri"/>
          <w:color w:val="000000"/>
          <w:sz w:val="22"/>
          <w:szCs w:val="22"/>
        </w:rPr>
        <w:t xml:space="preserve">The evaluation table is compiled so that it is as close as possible to the ratio of 55/45 (55 - subjective evaluation (creative part), 45 - objective evaluation (fulfillment of the assignment - conditions). </w:t>
      </w:r>
    </w:p>
    <w:p w14:paraId="46907094" w14:textId="363930AC" w:rsidR="00364D94" w:rsidRDefault="00364D94" w:rsidP="00364D94">
      <w:pPr>
        <w:pBdr>
          <w:top w:val="nil"/>
          <w:left w:val="nil"/>
          <w:bottom w:val="nil"/>
          <w:right w:val="nil"/>
          <w:between w:val="nil"/>
        </w:pBdr>
        <w:ind w:hanging="2"/>
        <w:jc w:val="both"/>
        <w:rPr>
          <w:rFonts w:ascii="Calibri" w:eastAsia="Calibri" w:hAnsi="Calibri" w:cs="Calibri"/>
          <w:color w:val="000000"/>
          <w:sz w:val="22"/>
          <w:szCs w:val="22"/>
        </w:rPr>
      </w:pPr>
      <w:r w:rsidRPr="00364D94">
        <w:rPr>
          <w:rFonts w:ascii="Calibri" w:eastAsia="Calibri" w:hAnsi="Calibri" w:cs="Calibri"/>
          <w:color w:val="000000"/>
          <w:sz w:val="22"/>
          <w:szCs w:val="22"/>
        </w:rPr>
        <w:t>In the event of equality of points in the advancing places, the relevant commission decides on one advancing to the next round. The professional evaluation commission has the right to determine additional competition evaluation criteria before the competition, which are related to auxiliary questions.</w:t>
      </w:r>
    </w:p>
    <w:p w14:paraId="7B985285" w14:textId="77777777" w:rsidR="00364D94" w:rsidRDefault="00364D94">
      <w:pPr>
        <w:widowControl w:val="0"/>
        <w:pBdr>
          <w:top w:val="nil"/>
          <w:left w:val="nil"/>
          <w:bottom w:val="nil"/>
          <w:right w:val="nil"/>
          <w:between w:val="nil"/>
        </w:pBdr>
        <w:rPr>
          <w:rFonts w:ascii="Calibri" w:eastAsia="Calibri" w:hAnsi="Calibri" w:cs="Calibri"/>
          <w:color w:val="000000"/>
          <w:sz w:val="22"/>
          <w:szCs w:val="22"/>
        </w:rPr>
      </w:pPr>
    </w:p>
    <w:p w14:paraId="5593B9EB" w14:textId="4855AA07" w:rsidR="00BD0808" w:rsidRPr="0033407D" w:rsidRDefault="00BD0808" w:rsidP="00473E0A">
      <w:pPr>
        <w:pBdr>
          <w:top w:val="nil"/>
          <w:left w:val="nil"/>
          <w:bottom w:val="nil"/>
          <w:right w:val="nil"/>
          <w:between w:val="nil"/>
        </w:pBdr>
        <w:spacing w:after="240"/>
        <w:jc w:val="both"/>
        <w:rPr>
          <w:rFonts w:ascii="Calibri" w:eastAsia="Calibri" w:hAnsi="Calibri" w:cs="Calibri"/>
          <w:bCs/>
          <w:color w:val="000000"/>
          <w:sz w:val="22"/>
          <w:szCs w:val="22"/>
        </w:rPr>
      </w:pPr>
      <w:r w:rsidRPr="0033407D">
        <w:rPr>
          <w:rFonts w:ascii="Calibri" w:eastAsia="Calibri" w:hAnsi="Calibri" w:cs="Calibri"/>
          <w:bCs/>
          <w:color w:val="000000"/>
          <w:sz w:val="22"/>
          <w:szCs w:val="22"/>
        </w:rPr>
        <w:t xml:space="preserve">Due to the time required for evaluation, we recommend that the competition start on the first day at such a time that the competition time ends at least 2 hours before the opening ceremony. </w:t>
      </w:r>
    </w:p>
    <w:p w14:paraId="1F504068" w14:textId="77777777" w:rsidR="00BD0808" w:rsidRPr="00BD0808" w:rsidRDefault="00BD0808" w:rsidP="00BD0808">
      <w:pPr>
        <w:pBdr>
          <w:top w:val="nil"/>
          <w:left w:val="nil"/>
          <w:bottom w:val="nil"/>
          <w:right w:val="nil"/>
          <w:between w:val="nil"/>
        </w:pBdr>
        <w:spacing w:after="240"/>
        <w:ind w:hanging="2"/>
        <w:jc w:val="both"/>
        <w:rPr>
          <w:rFonts w:ascii="Calibri" w:eastAsia="Calibri" w:hAnsi="Calibri" w:cs="Calibri"/>
          <w:b/>
          <w:color w:val="000000"/>
          <w:sz w:val="22"/>
          <w:szCs w:val="22"/>
          <w:u w:val="single"/>
        </w:rPr>
      </w:pPr>
      <w:r w:rsidRPr="00BD0808">
        <w:rPr>
          <w:rFonts w:ascii="Calibri" w:eastAsia="Calibri" w:hAnsi="Calibri" w:cs="Calibri"/>
          <w:b/>
          <w:color w:val="000000"/>
          <w:sz w:val="22"/>
          <w:szCs w:val="22"/>
          <w:u w:val="single"/>
        </w:rPr>
        <w:t>Awards</w:t>
      </w:r>
    </w:p>
    <w:p w14:paraId="64C39146" w14:textId="77777777" w:rsidR="00BD0808" w:rsidRPr="00BD0808" w:rsidRDefault="00BD0808" w:rsidP="00BD0808">
      <w:pPr>
        <w:pBdr>
          <w:top w:val="nil"/>
          <w:left w:val="nil"/>
          <w:bottom w:val="nil"/>
          <w:right w:val="nil"/>
          <w:between w:val="nil"/>
        </w:pBdr>
        <w:spacing w:after="240"/>
        <w:ind w:hanging="2"/>
        <w:jc w:val="both"/>
        <w:rPr>
          <w:rFonts w:ascii="Calibri" w:eastAsia="Calibri" w:hAnsi="Calibri" w:cs="Calibri"/>
          <w:bCs/>
          <w:color w:val="000000"/>
          <w:sz w:val="22"/>
          <w:szCs w:val="22"/>
        </w:rPr>
      </w:pPr>
      <w:r w:rsidRPr="00BD0808">
        <w:rPr>
          <w:rFonts w:ascii="Calibri" w:eastAsia="Calibri" w:hAnsi="Calibri" w:cs="Calibri"/>
          <w:bCs/>
          <w:color w:val="000000"/>
          <w:sz w:val="22"/>
          <w:szCs w:val="22"/>
        </w:rPr>
        <w:t>In all rounds and competitions, the overall ranking will be determined and the successful solvers who have solved the assigned task will be determined. All competitors in the national round will receive participation certificates, the winners (first five) in each category will receive diplomas and the first three in the category in the form of vouchers.</w:t>
      </w:r>
    </w:p>
    <w:p w14:paraId="3628325D" w14:textId="58DF90D8" w:rsidR="00000EBC" w:rsidRPr="00473E0A" w:rsidRDefault="00BD0808" w:rsidP="00473E0A">
      <w:pPr>
        <w:pBdr>
          <w:top w:val="nil"/>
          <w:left w:val="nil"/>
          <w:bottom w:val="nil"/>
          <w:right w:val="nil"/>
          <w:between w:val="nil"/>
        </w:pBdr>
        <w:spacing w:after="240"/>
        <w:jc w:val="both"/>
        <w:rPr>
          <w:rFonts w:ascii="Calibri" w:eastAsia="Calibri" w:hAnsi="Calibri" w:cs="Calibri"/>
          <w:bCs/>
          <w:color w:val="000000"/>
          <w:sz w:val="22"/>
          <w:szCs w:val="22"/>
        </w:rPr>
      </w:pPr>
      <w:r w:rsidRPr="00BD0808">
        <w:rPr>
          <w:rFonts w:ascii="Calibri" w:eastAsia="Calibri" w:hAnsi="Calibri" w:cs="Calibri"/>
          <w:bCs/>
          <w:color w:val="000000"/>
          <w:sz w:val="22"/>
          <w:szCs w:val="22"/>
        </w:rPr>
        <w:t>The winners of the national round in the Graphic Designer category will be nominated to participate in Euroskills in the Graphic Design technology field.</w:t>
      </w:r>
    </w:p>
    <w:p w14:paraId="541FAA26" w14:textId="77777777" w:rsidR="00473E0A" w:rsidRPr="00473E0A" w:rsidRDefault="00473E0A" w:rsidP="00473E0A">
      <w:pPr>
        <w:pBdr>
          <w:top w:val="nil"/>
          <w:left w:val="nil"/>
          <w:bottom w:val="nil"/>
          <w:right w:val="nil"/>
          <w:between w:val="nil"/>
        </w:pBdr>
        <w:ind w:hanging="2"/>
        <w:rPr>
          <w:rFonts w:ascii="Calibri" w:eastAsia="Calibri" w:hAnsi="Calibri" w:cs="Calibri"/>
          <w:b/>
          <w:bCs/>
          <w:color w:val="000000"/>
          <w:sz w:val="22"/>
          <w:szCs w:val="22"/>
        </w:rPr>
      </w:pPr>
      <w:r w:rsidRPr="00473E0A">
        <w:rPr>
          <w:rFonts w:ascii="Calibri" w:eastAsia="Calibri" w:hAnsi="Calibri" w:cs="Calibri"/>
          <w:b/>
          <w:bCs/>
          <w:color w:val="000000"/>
          <w:sz w:val="22"/>
          <w:szCs w:val="22"/>
        </w:rPr>
        <w:t>Consent to use the work</w:t>
      </w:r>
    </w:p>
    <w:p w14:paraId="3F20DB1F" w14:textId="5DCF68FE" w:rsidR="00000EBC" w:rsidRDefault="00473E0A" w:rsidP="00427584">
      <w:pPr>
        <w:pBdr>
          <w:top w:val="nil"/>
          <w:left w:val="nil"/>
          <w:bottom w:val="nil"/>
          <w:right w:val="nil"/>
          <w:between w:val="nil"/>
        </w:pBdr>
        <w:ind w:hanging="2"/>
        <w:jc w:val="both"/>
        <w:rPr>
          <w:rFonts w:ascii="Calibri" w:eastAsia="Calibri" w:hAnsi="Calibri" w:cs="Calibri"/>
          <w:color w:val="000000"/>
          <w:sz w:val="22"/>
          <w:szCs w:val="22"/>
        </w:rPr>
      </w:pPr>
      <w:r w:rsidRPr="00473E0A">
        <w:rPr>
          <w:rFonts w:ascii="Calibri" w:eastAsia="Calibri" w:hAnsi="Calibri" w:cs="Calibri"/>
          <w:color w:val="000000"/>
          <w:sz w:val="22"/>
          <w:szCs w:val="22"/>
        </w:rPr>
        <w:t>By entering the competition, I give the State Institute of Vocational Education with its registered office at Bellova 54/A, 837 63 Bratislava, Company ID 17 314 852 (hereinafter referred to as "ŠIOV") in accordance with Section 65 and related laws No. 185/2015 Coll. of the Copyright Act, as amended (hereinafter referred to as the "Copyright Act") consent (license) to use the work sent/submitted to the competition. Consent to use the work is granted in full pursuant to Section 19, paragraph 4 of the Copyright Act, i.e. to use the work for the purposes of the competition, including the work at the national and international level for the purposes of the competition. Consent to use the work is provided to an unlimited extent with the effect of signing the competition application and free of charge.</w:t>
      </w:r>
    </w:p>
    <w:p w14:paraId="6A831D16" w14:textId="77777777" w:rsidR="00000EBC" w:rsidRDefault="00000EBC" w:rsidP="00427584">
      <w:pPr>
        <w:pBdr>
          <w:top w:val="nil"/>
          <w:left w:val="nil"/>
          <w:bottom w:val="nil"/>
          <w:right w:val="nil"/>
          <w:between w:val="nil"/>
        </w:pBdr>
        <w:ind w:hanging="2"/>
        <w:jc w:val="both"/>
        <w:rPr>
          <w:rFonts w:ascii="Calibri" w:eastAsia="Calibri" w:hAnsi="Calibri" w:cs="Calibri"/>
          <w:color w:val="000000"/>
          <w:sz w:val="22"/>
          <w:szCs w:val="22"/>
        </w:rPr>
      </w:pPr>
    </w:p>
    <w:p w14:paraId="42FFB341" w14:textId="77777777" w:rsidR="00000EBC" w:rsidRDefault="00000EBC" w:rsidP="00427584">
      <w:pPr>
        <w:pBdr>
          <w:top w:val="nil"/>
          <w:left w:val="nil"/>
          <w:bottom w:val="nil"/>
          <w:right w:val="nil"/>
          <w:between w:val="nil"/>
        </w:pBdr>
        <w:ind w:hanging="2"/>
        <w:jc w:val="both"/>
        <w:rPr>
          <w:rFonts w:ascii="Calibri" w:eastAsia="Calibri" w:hAnsi="Calibri" w:cs="Calibri"/>
          <w:color w:val="000000"/>
          <w:sz w:val="22"/>
          <w:szCs w:val="22"/>
        </w:rPr>
      </w:pPr>
      <w:bookmarkStart w:id="0" w:name="_heading=h.gjdgxs" w:colFirst="0" w:colLast="0"/>
      <w:bookmarkEnd w:id="0"/>
    </w:p>
    <w:p w14:paraId="668C8B6B" w14:textId="77777777" w:rsidR="00000EBC" w:rsidRDefault="00000EBC" w:rsidP="00427584">
      <w:pPr>
        <w:pBdr>
          <w:top w:val="nil"/>
          <w:left w:val="nil"/>
          <w:bottom w:val="nil"/>
          <w:right w:val="nil"/>
          <w:between w:val="nil"/>
        </w:pBdr>
        <w:ind w:hanging="2"/>
        <w:jc w:val="both"/>
        <w:rPr>
          <w:rFonts w:ascii="Calibri" w:eastAsia="Calibri" w:hAnsi="Calibri" w:cs="Calibri"/>
          <w:color w:val="000000"/>
          <w:sz w:val="22"/>
          <w:szCs w:val="22"/>
        </w:rPr>
      </w:pPr>
    </w:p>
    <w:sectPr w:rsidR="00000EBC">
      <w:headerReference w:type="even" r:id="rId11"/>
      <w:headerReference w:type="default" r:id="rId12"/>
      <w:footerReference w:type="even" r:id="rId13"/>
      <w:footerReference w:type="default" r:id="rId14"/>
      <w:headerReference w:type="first" r:id="rId15"/>
      <w:pgSz w:w="11906" w:h="16838"/>
      <w:pgMar w:top="851" w:right="1700" w:bottom="1135" w:left="1417" w:header="709" w:footer="397"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D0BC0" w14:textId="77777777" w:rsidR="00FD5687" w:rsidRDefault="00FD5687">
      <w:r>
        <w:separator/>
      </w:r>
    </w:p>
  </w:endnote>
  <w:endnote w:type="continuationSeparator" w:id="0">
    <w:p w14:paraId="21EEDA7C" w14:textId="77777777" w:rsidR="00FD5687" w:rsidRDefault="00FD5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7BF9B" w14:textId="77777777" w:rsidR="00000EBC" w:rsidRDefault="008116C9">
    <w:pPr>
      <w:pBdr>
        <w:top w:val="nil"/>
        <w:left w:val="nil"/>
        <w:bottom w:val="nil"/>
        <w:right w:val="nil"/>
        <w:between w:val="nil"/>
      </w:pBdr>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486E664A" w14:textId="77777777" w:rsidR="00000EBC" w:rsidRDefault="00000EBC">
    <w:pPr>
      <w:pBdr>
        <w:top w:val="nil"/>
        <w:left w:val="nil"/>
        <w:bottom w:val="nil"/>
        <w:right w:val="nil"/>
        <w:between w:val="nil"/>
      </w:pBdr>
      <w:ind w:right="360"/>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E164F" w14:textId="77777777" w:rsidR="00000EBC" w:rsidRDefault="008116C9">
    <w:pPr>
      <w:pBdr>
        <w:top w:val="nil"/>
        <w:left w:val="nil"/>
        <w:bottom w:val="nil"/>
        <w:right w:val="nil"/>
        <w:between w:val="nil"/>
      </w:pBdr>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8B500F">
      <w:rPr>
        <w:noProof/>
        <w:color w:val="000000"/>
        <w:sz w:val="24"/>
        <w:szCs w:val="24"/>
      </w:rPr>
      <w:t>6</w:t>
    </w:r>
    <w:r>
      <w:rPr>
        <w:color w:val="000000"/>
        <w:sz w:val="24"/>
        <w:szCs w:val="24"/>
      </w:rPr>
      <w:fldChar w:fldCharType="end"/>
    </w:r>
  </w:p>
  <w:p w14:paraId="23AAC1B9" w14:textId="77777777" w:rsidR="00000EBC" w:rsidRDefault="00000EBC">
    <w:pPr>
      <w:pBdr>
        <w:top w:val="nil"/>
        <w:left w:val="nil"/>
        <w:bottom w:val="nil"/>
        <w:right w:val="nil"/>
        <w:between w:val="nil"/>
      </w:pBdr>
      <w:ind w:right="360"/>
      <w:rPr>
        <w:color w:val="000000"/>
        <w:sz w:val="24"/>
        <w:szCs w:val="24"/>
      </w:rPr>
    </w:pPr>
  </w:p>
  <w:p w14:paraId="68D694C5" w14:textId="77777777" w:rsidR="00000EBC" w:rsidRDefault="00000EBC">
    <w:pPr>
      <w:pBdr>
        <w:top w:val="nil"/>
        <w:left w:val="nil"/>
        <w:bottom w:val="nil"/>
        <w:right w:val="nil"/>
        <w:between w:val="nil"/>
      </w:pBdr>
      <w:ind w:right="360"/>
      <w:rPr>
        <w:color w:val="000000"/>
        <w:sz w:val="24"/>
        <w:szCs w:val="24"/>
      </w:rPr>
    </w:pPr>
  </w:p>
  <w:p w14:paraId="0B163D1C" w14:textId="77777777" w:rsidR="00000EBC" w:rsidRDefault="00000EBC">
    <w:pPr>
      <w:pBdr>
        <w:top w:val="nil"/>
        <w:left w:val="nil"/>
        <w:bottom w:val="nil"/>
        <w:right w:val="nil"/>
        <w:between w:val="nil"/>
      </w:pBdr>
      <w:ind w:right="360"/>
      <w:rPr>
        <w:color w:val="000000"/>
        <w:sz w:val="24"/>
        <w:szCs w:val="24"/>
      </w:rPr>
    </w:pPr>
  </w:p>
  <w:p w14:paraId="6F331217" w14:textId="77777777" w:rsidR="00000EBC" w:rsidRDefault="00000EBC">
    <w:pPr>
      <w:pBdr>
        <w:top w:val="nil"/>
        <w:left w:val="nil"/>
        <w:bottom w:val="nil"/>
        <w:right w:val="nil"/>
        <w:between w:val="nil"/>
      </w:pBdr>
      <w:ind w:right="360"/>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FB173" w14:textId="77777777" w:rsidR="00FD5687" w:rsidRDefault="00FD5687">
      <w:r>
        <w:separator/>
      </w:r>
    </w:p>
  </w:footnote>
  <w:footnote w:type="continuationSeparator" w:id="0">
    <w:p w14:paraId="5FCD4CE9" w14:textId="77777777" w:rsidR="00FD5687" w:rsidRDefault="00FD56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90596" w14:textId="77777777" w:rsidR="00000EBC" w:rsidRDefault="00000EBC">
    <w:pPr>
      <w:pBdr>
        <w:top w:val="nil"/>
        <w:left w:val="nil"/>
        <w:bottom w:val="nil"/>
        <w:right w:val="nil"/>
        <w:between w:val="nil"/>
      </w:pBdr>
      <w:ind w:hanging="2"/>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FB83D" w14:textId="77777777" w:rsidR="00000EBC" w:rsidRDefault="008116C9">
    <w:pPr>
      <w:pBdr>
        <w:top w:val="nil"/>
        <w:left w:val="nil"/>
        <w:bottom w:val="nil"/>
        <w:right w:val="nil"/>
        <w:between w:val="nil"/>
      </w:pBdr>
      <w:ind w:hanging="2"/>
      <w:rPr>
        <w:color w:val="000000"/>
        <w:sz w:val="24"/>
        <w:szCs w:val="24"/>
      </w:rPr>
    </w:pPr>
    <w:r>
      <w:rPr>
        <w:color w:val="000000"/>
        <w:sz w:val="24"/>
        <w:szCs w:val="24"/>
      </w:rPr>
      <w:t xml:space="preserve">  </w:t>
    </w:r>
    <w:r>
      <w:rPr>
        <w:noProof/>
      </w:rPr>
      <w:drawing>
        <wp:inline distT="0" distB="0" distL="0" distR="0" wp14:anchorId="6B967261" wp14:editId="05AEDD91">
          <wp:extent cx="1933575" cy="733425"/>
          <wp:effectExtent l="0" t="0" r="0" b="0"/>
          <wp:docPr id="14" name="image5.jpg" descr="MSVVM_28576"/>
          <wp:cNvGraphicFramePr/>
          <a:graphic xmlns:a="http://schemas.openxmlformats.org/drawingml/2006/main">
            <a:graphicData uri="http://schemas.openxmlformats.org/drawingml/2006/picture">
              <pic:pic xmlns:pic="http://schemas.openxmlformats.org/drawingml/2006/picture">
                <pic:nvPicPr>
                  <pic:cNvPr id="0" name="image5.jpg" descr="MSVVM_28576"/>
                  <pic:cNvPicPr preferRelativeResize="0"/>
                </pic:nvPicPr>
                <pic:blipFill>
                  <a:blip r:embed="rId1"/>
                  <a:srcRect/>
                  <a:stretch>
                    <a:fillRect/>
                  </a:stretch>
                </pic:blipFill>
                <pic:spPr>
                  <a:xfrm>
                    <a:off x="0" y="0"/>
                    <a:ext cx="1933575" cy="733425"/>
                  </a:xfrm>
                  <a:prstGeom prst="rect">
                    <a:avLst/>
                  </a:prstGeom>
                  <a:ln/>
                </pic:spPr>
              </pic:pic>
            </a:graphicData>
          </a:graphic>
        </wp:inline>
      </w:drawing>
    </w:r>
    <w:r>
      <w:rPr>
        <w:noProof/>
      </w:rPr>
      <w:drawing>
        <wp:anchor distT="0" distB="0" distL="114300" distR="114300" simplePos="0" relativeHeight="251658240" behindDoc="0" locked="0" layoutInCell="1" hidden="0" allowOverlap="1" wp14:anchorId="2076AD90" wp14:editId="03ED3566">
          <wp:simplePos x="0" y="0"/>
          <wp:positionH relativeFrom="column">
            <wp:posOffset>4485005</wp:posOffset>
          </wp:positionH>
          <wp:positionV relativeFrom="paragraph">
            <wp:posOffset>-87629</wp:posOffset>
          </wp:positionV>
          <wp:extent cx="1036955" cy="762000"/>
          <wp:effectExtent l="0" t="0" r="0" b="0"/>
          <wp:wrapNone/>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036955" cy="76200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3E26337E" wp14:editId="5A922D68">
          <wp:simplePos x="0" y="0"/>
          <wp:positionH relativeFrom="column">
            <wp:posOffset>2357120</wp:posOffset>
          </wp:positionH>
          <wp:positionV relativeFrom="paragraph">
            <wp:posOffset>-22224</wp:posOffset>
          </wp:positionV>
          <wp:extent cx="1700530" cy="749935"/>
          <wp:effectExtent l="0" t="0" r="0" b="0"/>
          <wp:wrapNone/>
          <wp:docPr id="11" name="image1.png" descr="C:\Users\User\Desktop\logo ZENIT nové.png"/>
          <wp:cNvGraphicFramePr/>
          <a:graphic xmlns:a="http://schemas.openxmlformats.org/drawingml/2006/main">
            <a:graphicData uri="http://schemas.openxmlformats.org/drawingml/2006/picture">
              <pic:pic xmlns:pic="http://schemas.openxmlformats.org/drawingml/2006/picture">
                <pic:nvPicPr>
                  <pic:cNvPr id="0" name="image1.png" descr="C:\Users\User\Desktop\logo ZENIT nové.png"/>
                  <pic:cNvPicPr preferRelativeResize="0"/>
                </pic:nvPicPr>
                <pic:blipFill>
                  <a:blip r:embed="rId3"/>
                  <a:srcRect/>
                  <a:stretch>
                    <a:fillRect/>
                  </a:stretch>
                </pic:blipFill>
                <pic:spPr>
                  <a:xfrm>
                    <a:off x="0" y="0"/>
                    <a:ext cx="1700530" cy="749935"/>
                  </a:xfrm>
                  <a:prstGeom prst="rect">
                    <a:avLst/>
                  </a:prstGeom>
                  <a:ln/>
                </pic:spPr>
              </pic:pic>
            </a:graphicData>
          </a:graphic>
        </wp:anchor>
      </w:drawing>
    </w:r>
  </w:p>
  <w:p w14:paraId="6C2BD120" w14:textId="77777777" w:rsidR="00000EBC" w:rsidRDefault="00000EBC">
    <w:pPr>
      <w:jc w:val="center"/>
    </w:pPr>
  </w:p>
  <w:p w14:paraId="6802B813" w14:textId="77777777" w:rsidR="00000EBC" w:rsidRDefault="008116C9">
    <w:pPr>
      <w:jc w:val="center"/>
    </w:pPr>
    <w:r>
      <w:rPr>
        <w:noProof/>
      </w:rPr>
      <w:drawing>
        <wp:inline distT="0" distB="0" distL="0" distR="0" wp14:anchorId="34E4D74F" wp14:editId="4A24B416">
          <wp:extent cx="1704975" cy="371475"/>
          <wp:effectExtent l="0" t="0" r="0" b="0"/>
          <wp:docPr id="13"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4"/>
                  <a:srcRect/>
                  <a:stretch>
                    <a:fillRect/>
                  </a:stretch>
                </pic:blipFill>
                <pic:spPr>
                  <a:xfrm>
                    <a:off x="0" y="0"/>
                    <a:ext cx="1704975" cy="371475"/>
                  </a:xfrm>
                  <a:prstGeom prst="rect">
                    <a:avLst/>
                  </a:prstGeom>
                  <a:ln/>
                </pic:spPr>
              </pic:pic>
            </a:graphicData>
          </a:graphic>
        </wp:inline>
      </w:drawing>
    </w:r>
  </w:p>
  <w:p w14:paraId="4B5CB00E" w14:textId="77777777" w:rsidR="00000EBC" w:rsidRDefault="00000EB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A22E" w14:textId="77777777" w:rsidR="00000EBC" w:rsidRDefault="00000EBC">
    <w:pPr>
      <w:pBdr>
        <w:top w:val="nil"/>
        <w:left w:val="nil"/>
        <w:bottom w:val="nil"/>
        <w:right w:val="nil"/>
        <w:between w:val="nil"/>
      </w:pBdr>
      <w:ind w:hanging="2"/>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1C30"/>
    <w:multiLevelType w:val="multilevel"/>
    <w:tmpl w:val="0E4A7BB4"/>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1" w15:restartNumberingAfterBreak="0">
    <w:nsid w:val="1A0E364D"/>
    <w:multiLevelType w:val="multilevel"/>
    <w:tmpl w:val="A6B4B3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0D008FC"/>
    <w:multiLevelType w:val="multilevel"/>
    <w:tmpl w:val="CE5661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E0575C6"/>
    <w:multiLevelType w:val="multilevel"/>
    <w:tmpl w:val="FE0CBA56"/>
    <w:lvl w:ilvl="0">
      <w:start w:val="1"/>
      <w:numFmt w:val="bullet"/>
      <w:lvlText w:val="o"/>
      <w:lvlJc w:val="left"/>
      <w:pPr>
        <w:ind w:left="786" w:hanging="360"/>
      </w:pPr>
      <w:rPr>
        <w:rFonts w:ascii="Courier New" w:eastAsia="Courier New" w:hAnsi="Courier New" w:cs="Courier New"/>
        <w:vertAlign w:val="baseline"/>
      </w:rPr>
    </w:lvl>
    <w:lvl w:ilvl="1">
      <w:start w:val="1"/>
      <w:numFmt w:val="bullet"/>
      <w:lvlText w:val="o"/>
      <w:lvlJc w:val="left"/>
      <w:pPr>
        <w:ind w:left="1506" w:hanging="360"/>
      </w:pPr>
      <w:rPr>
        <w:rFonts w:ascii="Courier New" w:eastAsia="Courier New" w:hAnsi="Courier New" w:cs="Courier New"/>
        <w:vertAlign w:val="baseline"/>
      </w:rPr>
    </w:lvl>
    <w:lvl w:ilvl="2">
      <w:start w:val="1"/>
      <w:numFmt w:val="bullet"/>
      <w:lvlText w:val="▪"/>
      <w:lvlJc w:val="left"/>
      <w:pPr>
        <w:ind w:left="2226" w:hanging="360"/>
      </w:pPr>
      <w:rPr>
        <w:rFonts w:ascii="Noto Sans Symbols" w:eastAsia="Noto Sans Symbols" w:hAnsi="Noto Sans Symbols" w:cs="Noto Sans Symbols"/>
        <w:vertAlign w:val="baseline"/>
      </w:rPr>
    </w:lvl>
    <w:lvl w:ilvl="3">
      <w:start w:val="1"/>
      <w:numFmt w:val="bullet"/>
      <w:lvlText w:val="●"/>
      <w:lvlJc w:val="left"/>
      <w:pPr>
        <w:ind w:left="2946" w:hanging="360"/>
      </w:pPr>
      <w:rPr>
        <w:rFonts w:ascii="Noto Sans Symbols" w:eastAsia="Noto Sans Symbols" w:hAnsi="Noto Sans Symbols" w:cs="Noto Sans Symbols"/>
        <w:vertAlign w:val="baseline"/>
      </w:rPr>
    </w:lvl>
    <w:lvl w:ilvl="4">
      <w:start w:val="1"/>
      <w:numFmt w:val="bullet"/>
      <w:lvlText w:val="o"/>
      <w:lvlJc w:val="left"/>
      <w:pPr>
        <w:ind w:left="3666" w:hanging="360"/>
      </w:pPr>
      <w:rPr>
        <w:rFonts w:ascii="Courier New" w:eastAsia="Courier New" w:hAnsi="Courier New" w:cs="Courier New"/>
        <w:vertAlign w:val="baseline"/>
      </w:rPr>
    </w:lvl>
    <w:lvl w:ilvl="5">
      <w:start w:val="1"/>
      <w:numFmt w:val="bullet"/>
      <w:lvlText w:val="▪"/>
      <w:lvlJc w:val="left"/>
      <w:pPr>
        <w:ind w:left="4386" w:hanging="360"/>
      </w:pPr>
      <w:rPr>
        <w:rFonts w:ascii="Noto Sans Symbols" w:eastAsia="Noto Sans Symbols" w:hAnsi="Noto Sans Symbols" w:cs="Noto Sans Symbols"/>
        <w:vertAlign w:val="baseline"/>
      </w:rPr>
    </w:lvl>
    <w:lvl w:ilvl="6">
      <w:start w:val="1"/>
      <w:numFmt w:val="bullet"/>
      <w:lvlText w:val="●"/>
      <w:lvlJc w:val="left"/>
      <w:pPr>
        <w:ind w:left="5106" w:hanging="360"/>
      </w:pPr>
      <w:rPr>
        <w:rFonts w:ascii="Noto Sans Symbols" w:eastAsia="Noto Sans Symbols" w:hAnsi="Noto Sans Symbols" w:cs="Noto Sans Symbols"/>
        <w:vertAlign w:val="baseline"/>
      </w:rPr>
    </w:lvl>
    <w:lvl w:ilvl="7">
      <w:start w:val="1"/>
      <w:numFmt w:val="bullet"/>
      <w:lvlText w:val="o"/>
      <w:lvlJc w:val="left"/>
      <w:pPr>
        <w:ind w:left="5826" w:hanging="360"/>
      </w:pPr>
      <w:rPr>
        <w:rFonts w:ascii="Courier New" w:eastAsia="Courier New" w:hAnsi="Courier New" w:cs="Courier New"/>
        <w:vertAlign w:val="baseline"/>
      </w:rPr>
    </w:lvl>
    <w:lvl w:ilvl="8">
      <w:start w:val="1"/>
      <w:numFmt w:val="bullet"/>
      <w:lvlText w:val="▪"/>
      <w:lvlJc w:val="left"/>
      <w:pPr>
        <w:ind w:left="6546" w:hanging="360"/>
      </w:pPr>
      <w:rPr>
        <w:rFonts w:ascii="Noto Sans Symbols" w:eastAsia="Noto Sans Symbols" w:hAnsi="Noto Sans Symbols" w:cs="Noto Sans Symbols"/>
        <w:vertAlign w:val="baseline"/>
      </w:rPr>
    </w:lvl>
  </w:abstractNum>
  <w:abstractNum w:abstractNumId="4" w15:restartNumberingAfterBreak="0">
    <w:nsid w:val="4629688A"/>
    <w:multiLevelType w:val="multilevel"/>
    <w:tmpl w:val="6F4AC2B6"/>
    <w:lvl w:ilvl="0">
      <w:start w:val="1"/>
      <w:numFmt w:val="bullet"/>
      <w:lvlText w:val="o"/>
      <w:lvlJc w:val="left"/>
      <w:pPr>
        <w:ind w:left="1353" w:hanging="359"/>
      </w:pPr>
      <w:rPr>
        <w:rFonts w:ascii="Courier New" w:eastAsia="Courier New" w:hAnsi="Courier New" w:cs="Courier New"/>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5" w15:restartNumberingAfterBreak="0">
    <w:nsid w:val="621342E3"/>
    <w:multiLevelType w:val="multilevel"/>
    <w:tmpl w:val="8FA04EC0"/>
    <w:lvl w:ilvl="0">
      <w:start w:val="1"/>
      <w:numFmt w:val="bullet"/>
      <w:lvlText w:val="o"/>
      <w:lvlJc w:val="left"/>
      <w:pPr>
        <w:ind w:left="1353" w:hanging="359"/>
      </w:pPr>
      <w:rPr>
        <w:rFonts w:ascii="Courier New" w:eastAsia="Courier New" w:hAnsi="Courier New" w:cs="Courier New"/>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num w:numId="1" w16cid:durableId="301543501">
    <w:abstractNumId w:val="5"/>
  </w:num>
  <w:num w:numId="2" w16cid:durableId="1434544860">
    <w:abstractNumId w:val="4"/>
  </w:num>
  <w:num w:numId="3" w16cid:durableId="373044206">
    <w:abstractNumId w:val="1"/>
  </w:num>
  <w:num w:numId="4" w16cid:durableId="1540824611">
    <w:abstractNumId w:val="0"/>
  </w:num>
  <w:num w:numId="5" w16cid:durableId="1498766403">
    <w:abstractNumId w:val="2"/>
  </w:num>
  <w:num w:numId="6" w16cid:durableId="4167524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EBC"/>
    <w:rsid w:val="00000EBC"/>
    <w:rsid w:val="00003AFB"/>
    <w:rsid w:val="000048E5"/>
    <w:rsid w:val="00030155"/>
    <w:rsid w:val="00057E3A"/>
    <w:rsid w:val="000954B1"/>
    <w:rsid w:val="000A50B8"/>
    <w:rsid w:val="000C5516"/>
    <w:rsid w:val="000D3271"/>
    <w:rsid w:val="000D35D8"/>
    <w:rsid w:val="00122E4F"/>
    <w:rsid w:val="001623F3"/>
    <w:rsid w:val="001A32AE"/>
    <w:rsid w:val="001D6154"/>
    <w:rsid w:val="001D6DB2"/>
    <w:rsid w:val="001E2D8F"/>
    <w:rsid w:val="002025AF"/>
    <w:rsid w:val="00236AF3"/>
    <w:rsid w:val="002464A3"/>
    <w:rsid w:val="00261229"/>
    <w:rsid w:val="00291EE3"/>
    <w:rsid w:val="00325541"/>
    <w:rsid w:val="0032555C"/>
    <w:rsid w:val="0033407D"/>
    <w:rsid w:val="00346934"/>
    <w:rsid w:val="00364D94"/>
    <w:rsid w:val="00365599"/>
    <w:rsid w:val="00374BC2"/>
    <w:rsid w:val="00377C03"/>
    <w:rsid w:val="003A41F2"/>
    <w:rsid w:val="003B3860"/>
    <w:rsid w:val="003C31F0"/>
    <w:rsid w:val="003C4C62"/>
    <w:rsid w:val="003E18FD"/>
    <w:rsid w:val="0041180B"/>
    <w:rsid w:val="00427584"/>
    <w:rsid w:val="00457C59"/>
    <w:rsid w:val="00473E0A"/>
    <w:rsid w:val="004A2698"/>
    <w:rsid w:val="004B1FB0"/>
    <w:rsid w:val="004B44B0"/>
    <w:rsid w:val="004C0DA8"/>
    <w:rsid w:val="004E62DC"/>
    <w:rsid w:val="00564645"/>
    <w:rsid w:val="00586A0A"/>
    <w:rsid w:val="00595725"/>
    <w:rsid w:val="00596D47"/>
    <w:rsid w:val="005A5CC5"/>
    <w:rsid w:val="005B3AA8"/>
    <w:rsid w:val="005C5B37"/>
    <w:rsid w:val="005E5986"/>
    <w:rsid w:val="006815EC"/>
    <w:rsid w:val="006924BE"/>
    <w:rsid w:val="006960DF"/>
    <w:rsid w:val="00696903"/>
    <w:rsid w:val="006A12A0"/>
    <w:rsid w:val="006C08CA"/>
    <w:rsid w:val="006C249A"/>
    <w:rsid w:val="0073437D"/>
    <w:rsid w:val="0075023A"/>
    <w:rsid w:val="00762495"/>
    <w:rsid w:val="00796B72"/>
    <w:rsid w:val="007C1992"/>
    <w:rsid w:val="007E6CE8"/>
    <w:rsid w:val="007F4E9F"/>
    <w:rsid w:val="008060E8"/>
    <w:rsid w:val="008116C9"/>
    <w:rsid w:val="00830232"/>
    <w:rsid w:val="0083338C"/>
    <w:rsid w:val="00847F98"/>
    <w:rsid w:val="00881A15"/>
    <w:rsid w:val="008A4A44"/>
    <w:rsid w:val="008B500F"/>
    <w:rsid w:val="008D48C3"/>
    <w:rsid w:val="008F65DB"/>
    <w:rsid w:val="00904214"/>
    <w:rsid w:val="0093282B"/>
    <w:rsid w:val="00955E9A"/>
    <w:rsid w:val="0097098B"/>
    <w:rsid w:val="00976D10"/>
    <w:rsid w:val="00981F0E"/>
    <w:rsid w:val="0099064B"/>
    <w:rsid w:val="00994938"/>
    <w:rsid w:val="009B1E6E"/>
    <w:rsid w:val="009C360F"/>
    <w:rsid w:val="00A115FD"/>
    <w:rsid w:val="00A46525"/>
    <w:rsid w:val="00A46770"/>
    <w:rsid w:val="00A64667"/>
    <w:rsid w:val="00A919F9"/>
    <w:rsid w:val="00AB7AA6"/>
    <w:rsid w:val="00AC2FE1"/>
    <w:rsid w:val="00B161FC"/>
    <w:rsid w:val="00B23FB4"/>
    <w:rsid w:val="00B2485B"/>
    <w:rsid w:val="00B44EB3"/>
    <w:rsid w:val="00B83F70"/>
    <w:rsid w:val="00BB5345"/>
    <w:rsid w:val="00BC083B"/>
    <w:rsid w:val="00BD0808"/>
    <w:rsid w:val="00BD2FD2"/>
    <w:rsid w:val="00BD690F"/>
    <w:rsid w:val="00BD6BF6"/>
    <w:rsid w:val="00BF2188"/>
    <w:rsid w:val="00C176E9"/>
    <w:rsid w:val="00C44340"/>
    <w:rsid w:val="00C50E02"/>
    <w:rsid w:val="00C62FD4"/>
    <w:rsid w:val="00C705C3"/>
    <w:rsid w:val="00C81372"/>
    <w:rsid w:val="00C90EF4"/>
    <w:rsid w:val="00CC3792"/>
    <w:rsid w:val="00CD54C3"/>
    <w:rsid w:val="00D249E7"/>
    <w:rsid w:val="00D70162"/>
    <w:rsid w:val="00D9096F"/>
    <w:rsid w:val="00D90EE3"/>
    <w:rsid w:val="00D94F3B"/>
    <w:rsid w:val="00DE3275"/>
    <w:rsid w:val="00E84F5A"/>
    <w:rsid w:val="00EC302F"/>
    <w:rsid w:val="00F022A3"/>
    <w:rsid w:val="00F27C6B"/>
    <w:rsid w:val="00F401D6"/>
    <w:rsid w:val="00F40A45"/>
    <w:rsid w:val="00F77122"/>
    <w:rsid w:val="00FC2982"/>
    <w:rsid w:val="00FC2AA3"/>
    <w:rsid w:val="00FD56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DBC672"/>
  <w15:docId w15:val="{7D81D9EF-D02A-4DF1-BC19-6258C20BC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customStyle="1" w:styleId="Normlny1">
    <w:name w:val="Normálny1"/>
    <w:pPr>
      <w:suppressAutoHyphens/>
      <w:spacing w:line="1" w:lineRule="atLeast"/>
      <w:ind w:leftChars="-1" w:left="-1" w:hangingChars="1" w:hanging="1"/>
      <w:textDirection w:val="btLr"/>
      <w:textAlignment w:val="top"/>
      <w:outlineLvl w:val="0"/>
    </w:pPr>
    <w:rPr>
      <w:position w:val="-1"/>
      <w:sz w:val="24"/>
      <w:szCs w:val="24"/>
      <w:lang w:val="cs-CZ" w:eastAsia="cs-CZ"/>
    </w:rPr>
  </w:style>
  <w:style w:type="paragraph" w:customStyle="1" w:styleId="Nadpis21">
    <w:name w:val="Nadpis 21"/>
    <w:basedOn w:val="Normlny1"/>
    <w:next w:val="Normlny1"/>
    <w:pPr>
      <w:keepNext/>
      <w:spacing w:before="240" w:after="60"/>
      <w:outlineLvl w:val="1"/>
    </w:pPr>
    <w:rPr>
      <w:rFonts w:ascii="Arial" w:hAnsi="Arial" w:cs="Arial"/>
      <w:b/>
      <w:bCs/>
      <w:i/>
      <w:iCs/>
      <w:sz w:val="28"/>
      <w:szCs w:val="28"/>
    </w:rPr>
  </w:style>
  <w:style w:type="character" w:customStyle="1" w:styleId="Predvolenpsmoodseku1">
    <w:name w:val="Predvolené písmo odseku1"/>
    <w:qFormat/>
    <w:rPr>
      <w:w w:val="100"/>
      <w:position w:val="-1"/>
      <w:effect w:val="none"/>
      <w:vertAlign w:val="baseline"/>
      <w:cs w:val="0"/>
      <w:em w:val="none"/>
    </w:rPr>
  </w:style>
  <w:style w:type="table" w:customStyle="1" w:styleId="Normlnatabuka1">
    <w:name w:val="Normálna tabuľka1"/>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Bezzoznamu1">
    <w:name w:val="Bez zoznamu1"/>
    <w:qFormat/>
  </w:style>
  <w:style w:type="character" w:customStyle="1" w:styleId="Hypertextovprepojenie1">
    <w:name w:val="Hypertextové prepojenie1"/>
    <w:rPr>
      <w:color w:val="0000FF"/>
      <w:w w:val="100"/>
      <w:position w:val="-1"/>
      <w:u w:val="single"/>
      <w:effect w:val="none"/>
      <w:vertAlign w:val="baseline"/>
      <w:cs w:val="0"/>
      <w:em w:val="none"/>
    </w:rPr>
  </w:style>
  <w:style w:type="paragraph" w:customStyle="1" w:styleId="Textbubliny1">
    <w:name w:val="Text bubliny1"/>
    <w:basedOn w:val="Normlny1"/>
    <w:rPr>
      <w:rFonts w:ascii="Tahoma" w:hAnsi="Tahoma" w:cs="Tahoma"/>
      <w:sz w:val="16"/>
      <w:szCs w:val="16"/>
    </w:rPr>
  </w:style>
  <w:style w:type="character" w:customStyle="1" w:styleId="Odkaznakomentr1">
    <w:name w:val="Odkaz na komentár1"/>
    <w:rPr>
      <w:w w:val="100"/>
      <w:position w:val="-1"/>
      <w:sz w:val="16"/>
      <w:szCs w:val="16"/>
      <w:effect w:val="none"/>
      <w:vertAlign w:val="baseline"/>
      <w:cs w:val="0"/>
      <w:em w:val="none"/>
    </w:rPr>
  </w:style>
  <w:style w:type="paragraph" w:customStyle="1" w:styleId="Textkomentra1">
    <w:name w:val="Text komentára1"/>
    <w:basedOn w:val="Normlny1"/>
    <w:rPr>
      <w:sz w:val="20"/>
      <w:szCs w:val="20"/>
    </w:rPr>
  </w:style>
  <w:style w:type="paragraph" w:customStyle="1" w:styleId="Predmetkomentra1">
    <w:name w:val="Predmet komentára1"/>
    <w:basedOn w:val="Textkomentra1"/>
    <w:next w:val="Textkomentra1"/>
    <w:rPr>
      <w:b/>
      <w:bCs/>
    </w:rPr>
  </w:style>
  <w:style w:type="paragraph" w:customStyle="1" w:styleId="Pta1">
    <w:name w:val="Päta1"/>
    <w:basedOn w:val="Normlny1"/>
  </w:style>
  <w:style w:type="character" w:customStyle="1" w:styleId="slostrany1">
    <w:name w:val="Číslo strany1"/>
    <w:basedOn w:val="Predvolenpsmoodseku1"/>
    <w:rPr>
      <w:w w:val="100"/>
      <w:position w:val="-1"/>
      <w:effect w:val="none"/>
      <w:vertAlign w:val="baseline"/>
      <w:cs w:val="0"/>
      <w:em w:val="none"/>
    </w:rPr>
  </w:style>
  <w:style w:type="paragraph" w:customStyle="1" w:styleId="Hlavika1">
    <w:name w:val="Hlavička1"/>
    <w:basedOn w:val="Normlny1"/>
  </w:style>
  <w:style w:type="table" w:customStyle="1" w:styleId="Mriekatabuky1">
    <w:name w:val="Mriežka tabuľky1"/>
    <w:basedOn w:val="Normlnatabuk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avikaChar">
    <w:name w:val="Hlavička Char"/>
    <w:uiPriority w:val="99"/>
    <w:rPr>
      <w:w w:val="100"/>
      <w:position w:val="-1"/>
      <w:sz w:val="24"/>
      <w:szCs w:val="24"/>
      <w:effect w:val="none"/>
      <w:vertAlign w:val="baseline"/>
      <w:cs w:val="0"/>
      <w:em w:val="none"/>
      <w:lang w:val="cs-CZ" w:eastAsia="cs-CZ"/>
    </w:rPr>
  </w:style>
  <w:style w:type="paragraph" w:customStyle="1" w:styleId="Revzia1">
    <w:name w:val="Revízia1"/>
    <w:pPr>
      <w:suppressAutoHyphens/>
      <w:spacing w:line="1" w:lineRule="atLeast"/>
      <w:ind w:leftChars="-1" w:left="-1" w:hangingChars="1" w:hanging="1"/>
      <w:textDirection w:val="btLr"/>
      <w:textAlignment w:val="top"/>
      <w:outlineLvl w:val="0"/>
    </w:pPr>
    <w:rPr>
      <w:position w:val="-1"/>
      <w:sz w:val="24"/>
      <w:szCs w:val="24"/>
      <w:lang w:val="cs-CZ" w:eastAsia="cs-CZ"/>
    </w:rPr>
  </w:style>
  <w:style w:type="character" w:customStyle="1" w:styleId="PouitHypertextovPrepojenie1">
    <w:name w:val="PoužitéHypertextovéPrepojenie1"/>
    <w:rPr>
      <w:color w:val="800080"/>
      <w:w w:val="100"/>
      <w:position w:val="-1"/>
      <w:u w:val="single"/>
      <w:effect w:val="none"/>
      <w:vertAlign w:val="baseline"/>
      <w:cs w:val="0"/>
      <w:em w:val="none"/>
    </w:rPr>
  </w:style>
  <w:style w:type="character" w:customStyle="1" w:styleId="schoolnametitle">
    <w:name w:val="school_name_title"/>
    <w:rPr>
      <w:w w:val="100"/>
      <w:position w:val="-1"/>
      <w:effect w:val="none"/>
      <w:vertAlign w:val="baseline"/>
      <w:cs w:val="0"/>
      <w:em w:val="none"/>
    </w:rPr>
  </w:style>
  <w:style w:type="paragraph" w:customStyle="1" w:styleId="Nzov1">
    <w:name w:val="Názov1"/>
    <w:basedOn w:val="Normlny1"/>
    <w:next w:val="Normlny1"/>
    <w:pPr>
      <w:pBdr>
        <w:bottom w:val="single" w:sz="8" w:space="4" w:color="4F81BD"/>
      </w:pBdr>
      <w:spacing w:after="300"/>
      <w:contextualSpacing/>
    </w:pPr>
    <w:rPr>
      <w:rFonts w:ascii="Cambria" w:hAnsi="Cambria"/>
      <w:color w:val="17365D"/>
      <w:spacing w:val="5"/>
      <w:kern w:val="28"/>
      <w:sz w:val="52"/>
      <w:szCs w:val="52"/>
      <w:lang w:val="sk-SK" w:eastAsia="sk-SK"/>
    </w:rPr>
  </w:style>
  <w:style w:type="character" w:customStyle="1" w:styleId="NzovChar">
    <w:name w:val="Názov Char"/>
    <w:rPr>
      <w:rFonts w:ascii="Cambria" w:hAnsi="Cambria"/>
      <w:color w:val="17365D"/>
      <w:spacing w:val="5"/>
      <w:w w:val="100"/>
      <w:kern w:val="28"/>
      <w:position w:val="-1"/>
      <w:sz w:val="52"/>
      <w:szCs w:val="52"/>
      <w:effect w:val="none"/>
      <w:vertAlign w:val="baseline"/>
      <w:cs w:val="0"/>
      <w:em w:val="none"/>
    </w:rPr>
  </w:style>
  <w:style w:type="paragraph" w:customStyle="1" w:styleId="Bezriadkovania1">
    <w:name w:val="Bez riadkovania1"/>
    <w:basedOn w:val="Normlny1"/>
  </w:style>
  <w:style w:type="paragraph" w:customStyle="1" w:styleId="Odsekzoznamu1">
    <w:name w:val="Odsek zoznamu1"/>
    <w:basedOn w:val="Normlny1"/>
    <w:pPr>
      <w:spacing w:after="240"/>
      <w:ind w:left="567"/>
      <w:contextualSpacing/>
      <w:jc w:val="both"/>
    </w:p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Standardowy"/>
    <w:tblPr>
      <w:tblStyleRowBandSize w:val="1"/>
      <w:tblStyleColBandSize w:val="1"/>
    </w:tblPr>
  </w:style>
  <w:style w:type="table" w:customStyle="1" w:styleId="a0">
    <w:basedOn w:val="Standardowy"/>
    <w:tblPr>
      <w:tblStyleRowBandSize w:val="1"/>
      <w:tblStyleColBandSize w:val="1"/>
    </w:tblPr>
  </w:style>
  <w:style w:type="table" w:customStyle="1" w:styleId="a1">
    <w:basedOn w:val="Standardowy"/>
    <w:tblPr>
      <w:tblStyleRowBandSize w:val="1"/>
      <w:tblStyleColBandSize w:val="1"/>
      <w:tblCellMar>
        <w:top w:w="15" w:type="dxa"/>
        <w:left w:w="15" w:type="dxa"/>
        <w:bottom w:w="15" w:type="dxa"/>
        <w:right w:w="15" w:type="dxa"/>
      </w:tblCellMar>
    </w:tblPr>
  </w:style>
  <w:style w:type="table" w:customStyle="1" w:styleId="a2">
    <w:basedOn w:val="Standardowy"/>
    <w:tblPr>
      <w:tblStyleRowBandSize w:val="1"/>
      <w:tblStyleColBandSize w:val="1"/>
    </w:tblPr>
  </w:style>
  <w:style w:type="character" w:styleId="Hipercze">
    <w:name w:val="Hyperlink"/>
    <w:unhideWhenUsed/>
    <w:rsid w:val="00C92627"/>
    <w:rPr>
      <w:color w:val="0000FF"/>
      <w:u w:val="single"/>
    </w:rPr>
  </w:style>
  <w:style w:type="paragraph" w:styleId="Bezodstpw">
    <w:name w:val="No Spacing"/>
    <w:basedOn w:val="Normalny"/>
    <w:uiPriority w:val="1"/>
    <w:qFormat/>
    <w:rsid w:val="00EC42BD"/>
    <w:pPr>
      <w:suppressAutoHyphens/>
      <w:spacing w:line="1" w:lineRule="atLeast"/>
      <w:ind w:leftChars="-1" w:left="-1" w:hangingChars="1" w:hanging="1"/>
      <w:outlineLvl w:val="0"/>
    </w:pPr>
    <w:rPr>
      <w:position w:val="-1"/>
      <w:sz w:val="24"/>
      <w:szCs w:val="24"/>
      <w:lang w:val="cs-CZ" w:eastAsia="cs-CZ"/>
    </w:rPr>
  </w:style>
  <w:style w:type="paragraph" w:customStyle="1" w:styleId="SIOV">
    <w:name w:val="SIOV"/>
    <w:uiPriority w:val="99"/>
    <w:rsid w:val="005142A6"/>
    <w:pPr>
      <w:spacing w:before="40" w:after="40"/>
      <w:ind w:left="454" w:right="454"/>
    </w:pPr>
    <w:rPr>
      <w:rFonts w:ascii="Tahoma" w:eastAsia="Arial Unicode MS" w:hAnsi="Tahoma" w:cs="Arial Unicode MS"/>
      <w:color w:val="000000"/>
      <w:sz w:val="22"/>
      <w:szCs w:val="22"/>
      <w:u w:color="000000"/>
    </w:rPr>
  </w:style>
  <w:style w:type="paragraph" w:styleId="Tekstpodstawowy">
    <w:name w:val="Body Text"/>
    <w:basedOn w:val="Normalny"/>
    <w:link w:val="TekstpodstawowyZnak"/>
    <w:uiPriority w:val="1"/>
    <w:unhideWhenUsed/>
    <w:qFormat/>
    <w:rsid w:val="00C42756"/>
    <w:pPr>
      <w:widowControl w:val="0"/>
      <w:autoSpaceDE w:val="0"/>
      <w:autoSpaceDN w:val="0"/>
    </w:pPr>
    <w:rPr>
      <w:rFonts w:ascii="Arial" w:eastAsia="Arial" w:hAnsi="Arial" w:cs="Arial"/>
      <w:sz w:val="19"/>
      <w:szCs w:val="19"/>
      <w:lang w:val="en-US"/>
    </w:rPr>
  </w:style>
  <w:style w:type="character" w:customStyle="1" w:styleId="TekstpodstawowyZnak">
    <w:name w:val="Tekst podstawowy Znak"/>
    <w:basedOn w:val="Domylnaczcionkaakapitu"/>
    <w:link w:val="Tekstpodstawowy"/>
    <w:uiPriority w:val="1"/>
    <w:rsid w:val="00C42756"/>
    <w:rPr>
      <w:rFonts w:ascii="Arial" w:eastAsia="Arial" w:hAnsi="Arial" w:cs="Arial"/>
      <w:sz w:val="19"/>
      <w:szCs w:val="19"/>
      <w:lang w:val="en-US"/>
    </w:rPr>
  </w:style>
  <w:style w:type="paragraph" w:styleId="Tekstkomentarza">
    <w:name w:val="annotation text"/>
    <w:basedOn w:val="Normalny"/>
    <w:link w:val="TekstkomentarzaZnak"/>
    <w:uiPriority w:val="99"/>
    <w:unhideWhenUsed/>
    <w:rsid w:val="0019636A"/>
    <w:pPr>
      <w:widowControl w:val="0"/>
      <w:autoSpaceDE w:val="0"/>
      <w:autoSpaceDN w:val="0"/>
    </w:pPr>
    <w:rPr>
      <w:rFonts w:ascii="Arial" w:eastAsia="Arial" w:hAnsi="Arial" w:cs="Arial"/>
      <w:lang w:val="en-US"/>
    </w:rPr>
  </w:style>
  <w:style w:type="character" w:customStyle="1" w:styleId="TekstkomentarzaZnak">
    <w:name w:val="Tekst komentarza Znak"/>
    <w:basedOn w:val="Domylnaczcionkaakapitu"/>
    <w:link w:val="Tekstkomentarza"/>
    <w:uiPriority w:val="99"/>
    <w:rsid w:val="0019636A"/>
    <w:rPr>
      <w:rFonts w:ascii="Arial" w:eastAsia="Arial" w:hAnsi="Arial" w:cs="Arial"/>
      <w:lang w:val="en-US"/>
    </w:rPr>
  </w:style>
  <w:style w:type="paragraph" w:customStyle="1" w:styleId="TableParagraph">
    <w:name w:val="Table Paragraph"/>
    <w:basedOn w:val="Normalny"/>
    <w:uiPriority w:val="1"/>
    <w:qFormat/>
    <w:rsid w:val="0019636A"/>
    <w:pPr>
      <w:widowControl w:val="0"/>
      <w:autoSpaceDE w:val="0"/>
      <w:autoSpaceDN w:val="0"/>
    </w:pPr>
    <w:rPr>
      <w:rFonts w:ascii="Arial" w:eastAsia="Arial" w:hAnsi="Arial" w:cs="Arial"/>
      <w:sz w:val="22"/>
      <w:szCs w:val="22"/>
      <w:lang w:val="en-US"/>
    </w:rPr>
  </w:style>
  <w:style w:type="character" w:styleId="Odwoaniedokomentarza">
    <w:name w:val="annotation reference"/>
    <w:basedOn w:val="Domylnaczcionkaakapitu"/>
    <w:uiPriority w:val="99"/>
    <w:unhideWhenUsed/>
    <w:rsid w:val="0019636A"/>
    <w:rPr>
      <w:sz w:val="16"/>
      <w:szCs w:val="16"/>
    </w:rPr>
  </w:style>
  <w:style w:type="paragraph" w:styleId="Tekstdymka">
    <w:name w:val="Balloon Text"/>
    <w:basedOn w:val="Normalny"/>
    <w:link w:val="TekstdymkaZnak"/>
    <w:uiPriority w:val="99"/>
    <w:semiHidden/>
    <w:unhideWhenUsed/>
    <w:rsid w:val="0019636A"/>
    <w:rPr>
      <w:rFonts w:ascii="Segoe UI" w:hAnsi="Segoe UI" w:cs="Segoe UI"/>
      <w:sz w:val="18"/>
      <w:szCs w:val="18"/>
    </w:rPr>
  </w:style>
  <w:style w:type="character" w:customStyle="1" w:styleId="TekstdymkaZnak">
    <w:name w:val="Tekst dymka Znak"/>
    <w:basedOn w:val="Domylnaczcionkaakapitu"/>
    <w:link w:val="Tekstdymka"/>
    <w:uiPriority w:val="99"/>
    <w:semiHidden/>
    <w:rsid w:val="0019636A"/>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944ABA"/>
    <w:pPr>
      <w:widowControl/>
      <w:autoSpaceDE/>
      <w:autoSpaceDN/>
    </w:pPr>
    <w:rPr>
      <w:rFonts w:ascii="Times New Roman" w:eastAsia="Times New Roman" w:hAnsi="Times New Roman" w:cs="Times New Roman"/>
      <w:b/>
      <w:bCs/>
      <w:lang w:val="sk-SK"/>
    </w:rPr>
  </w:style>
  <w:style w:type="character" w:customStyle="1" w:styleId="TematkomentarzaZnak">
    <w:name w:val="Temat komentarza Znak"/>
    <w:basedOn w:val="TekstkomentarzaZnak"/>
    <w:link w:val="Tematkomentarza"/>
    <w:uiPriority w:val="99"/>
    <w:semiHidden/>
    <w:rsid w:val="00944ABA"/>
    <w:rPr>
      <w:rFonts w:ascii="Arial" w:eastAsia="Arial" w:hAnsi="Arial" w:cs="Arial"/>
      <w:b/>
      <w:bCs/>
      <w:lang w:val="en-US"/>
    </w:rPr>
  </w:style>
  <w:style w:type="paragraph" w:styleId="Nagwek">
    <w:name w:val="header"/>
    <w:basedOn w:val="Normalny"/>
    <w:link w:val="NagwekZnak"/>
    <w:rsid w:val="00856298"/>
    <w:pPr>
      <w:suppressAutoHyphens/>
      <w:spacing w:line="1" w:lineRule="atLeast"/>
      <w:ind w:leftChars="-1" w:left="-1" w:hangingChars="1" w:hanging="1"/>
      <w:textDirection w:val="btLr"/>
      <w:textAlignment w:val="top"/>
      <w:outlineLvl w:val="0"/>
    </w:pPr>
    <w:rPr>
      <w:position w:val="-1"/>
      <w:sz w:val="24"/>
      <w:szCs w:val="24"/>
      <w:lang w:val="cs-CZ" w:eastAsia="cs-CZ"/>
    </w:rPr>
  </w:style>
  <w:style w:type="character" w:customStyle="1" w:styleId="NagwekZnak">
    <w:name w:val="Nagłówek Znak"/>
    <w:basedOn w:val="Domylnaczcionkaakapitu"/>
    <w:link w:val="Nagwek"/>
    <w:rsid w:val="00856298"/>
    <w:rPr>
      <w:position w:val="-1"/>
      <w:sz w:val="24"/>
      <w:szCs w:val="24"/>
      <w:lang w:val="cs-CZ" w:eastAsia="cs-CZ"/>
    </w:rPr>
  </w:style>
  <w:style w:type="paragraph" w:styleId="Stopka">
    <w:name w:val="footer"/>
    <w:basedOn w:val="Normalny"/>
    <w:link w:val="StopkaZnak"/>
    <w:uiPriority w:val="99"/>
    <w:unhideWhenUsed/>
    <w:rsid w:val="00856298"/>
    <w:pPr>
      <w:tabs>
        <w:tab w:val="center" w:pos="4536"/>
        <w:tab w:val="right" w:pos="9072"/>
      </w:tabs>
    </w:pPr>
  </w:style>
  <w:style w:type="character" w:customStyle="1" w:styleId="StopkaZnak">
    <w:name w:val="Stopka Znak"/>
    <w:basedOn w:val="Domylnaczcionkaakapitu"/>
    <w:link w:val="Stopka"/>
    <w:uiPriority w:val="99"/>
    <w:rsid w:val="00856298"/>
  </w:style>
  <w:style w:type="table" w:customStyle="1" w:styleId="a3">
    <w:basedOn w:val="TableNormal1"/>
    <w:tblPr>
      <w:tblStyleRowBandSize w:val="1"/>
      <w:tblStyleColBandSize w:val="1"/>
      <w:tblCellMar>
        <w:top w:w="15" w:type="dxa"/>
        <w:left w:w="15" w:type="dxa"/>
        <w:bottom w:w="15" w:type="dxa"/>
        <w:right w:w="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character" w:customStyle="1" w:styleId="Nevyrieenzmienka1">
    <w:name w:val="Nevyriešená zmienka1"/>
    <w:basedOn w:val="Domylnaczcionkaakapitu"/>
    <w:uiPriority w:val="99"/>
    <w:semiHidden/>
    <w:unhideWhenUsed/>
    <w:rsid w:val="0041725A"/>
    <w:rPr>
      <w:color w:val="605E5C"/>
      <w:shd w:val="clear" w:color="auto" w:fill="E1DFDD"/>
    </w:rPr>
  </w:style>
  <w:style w:type="table" w:customStyle="1" w:styleId="a7">
    <w:basedOn w:val="TableNormal1"/>
    <w:tblPr>
      <w:tblStyleRowBandSize w:val="1"/>
      <w:tblStyleColBandSize w:val="1"/>
      <w:tblCellMar>
        <w:top w:w="15" w:type="dxa"/>
        <w:left w:w="115" w:type="dxa"/>
        <w:bottom w:w="15" w:type="dxa"/>
        <w:right w:w="115" w:type="dxa"/>
      </w:tblCellMar>
    </w:tblPr>
  </w:style>
  <w:style w:type="table" w:customStyle="1" w:styleId="a8">
    <w:basedOn w:val="TableNormal1"/>
    <w:tblPr>
      <w:tblStyleRowBandSize w:val="1"/>
      <w:tblStyleColBandSize w:val="1"/>
      <w:tblCellMar>
        <w:top w:w="15" w:type="dxa"/>
        <w:left w:w="115" w:type="dxa"/>
        <w:bottom w:w="15" w:type="dxa"/>
        <w:right w:w="115" w:type="dxa"/>
      </w:tblCellMar>
    </w:tblPr>
  </w:style>
  <w:style w:type="paragraph" w:styleId="Akapitzlist">
    <w:name w:val="List Paragraph"/>
    <w:basedOn w:val="Normalny"/>
    <w:uiPriority w:val="34"/>
    <w:qFormat/>
    <w:rsid w:val="007E10C1"/>
    <w:pPr>
      <w:ind w:left="720"/>
      <w:contextualSpacing/>
    </w:pPr>
  </w:style>
  <w:style w:type="table" w:customStyle="1" w:styleId="a9">
    <w:basedOn w:val="TableNormal0"/>
    <w:tblPr>
      <w:tblStyleRowBandSize w:val="1"/>
      <w:tblStyleColBandSize w:val="1"/>
      <w:tblCellMar>
        <w:top w:w="15" w:type="dxa"/>
        <w:left w:w="115" w:type="dxa"/>
        <w:bottom w:w="15" w:type="dxa"/>
        <w:right w:w="115" w:type="dxa"/>
      </w:tblCellMar>
    </w:tblPr>
  </w:style>
  <w:style w:type="table" w:customStyle="1" w:styleId="aa">
    <w:basedOn w:val="TableNormal0"/>
    <w:tblPr>
      <w:tblStyleRowBandSize w:val="1"/>
      <w:tblStyleColBandSize w:val="1"/>
      <w:tblCellMar>
        <w:top w:w="15" w:type="dxa"/>
        <w:left w:w="115" w:type="dxa"/>
        <w:bottom w:w="15" w:type="dxa"/>
        <w:right w:w="115" w:type="dxa"/>
      </w:tblCellMar>
    </w:tblPr>
  </w:style>
  <w:style w:type="character" w:customStyle="1" w:styleId="Nevyrieenzmienka2">
    <w:name w:val="Nevyriešená zmienka2"/>
    <w:basedOn w:val="Domylnaczcionkaakapitu"/>
    <w:uiPriority w:val="99"/>
    <w:semiHidden/>
    <w:unhideWhenUsed/>
    <w:rsid w:val="001D6154"/>
    <w:rPr>
      <w:color w:val="605E5C"/>
      <w:shd w:val="clear" w:color="auto" w:fill="E1DFDD"/>
    </w:rPr>
  </w:style>
  <w:style w:type="character" w:styleId="UyteHipercze">
    <w:name w:val="FollowedHyperlink"/>
    <w:basedOn w:val="Domylnaczcionkaakapitu"/>
    <w:uiPriority w:val="99"/>
    <w:semiHidden/>
    <w:unhideWhenUsed/>
    <w:rsid w:val="001D6154"/>
    <w:rPr>
      <w:color w:val="800080" w:themeColor="followedHyperlink"/>
      <w:u w:val="single"/>
    </w:rPr>
  </w:style>
  <w:style w:type="character" w:styleId="Nierozpoznanawzmianka">
    <w:name w:val="Unresolved Mention"/>
    <w:basedOn w:val="Domylnaczcionkaakapitu"/>
    <w:uiPriority w:val="99"/>
    <w:semiHidden/>
    <w:unhideWhenUsed/>
    <w:rsid w:val="000A50B8"/>
    <w:rPr>
      <w:color w:val="605E5C"/>
      <w:shd w:val="clear" w:color="auto" w:fill="E1DFDD"/>
    </w:rPr>
  </w:style>
  <w:style w:type="paragraph" w:styleId="HTML-wstpniesformatowany">
    <w:name w:val="HTML Preformatted"/>
    <w:basedOn w:val="Normalny"/>
    <w:link w:val="HTML-wstpniesformatowanyZnak"/>
    <w:uiPriority w:val="99"/>
    <w:semiHidden/>
    <w:unhideWhenUsed/>
    <w:rsid w:val="00427584"/>
    <w:rPr>
      <w:rFonts w:ascii="Consolas" w:hAnsi="Consolas"/>
    </w:rPr>
  </w:style>
  <w:style w:type="character" w:customStyle="1" w:styleId="HTML-wstpniesformatowanyZnak">
    <w:name w:val="HTML - wstępnie sformatowany Znak"/>
    <w:basedOn w:val="Domylnaczcionkaakapitu"/>
    <w:link w:val="HTML-wstpniesformatowany"/>
    <w:uiPriority w:val="99"/>
    <w:semiHidden/>
    <w:rsid w:val="00427584"/>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85923">
      <w:bodyDiv w:val="1"/>
      <w:marLeft w:val="0"/>
      <w:marRight w:val="0"/>
      <w:marTop w:val="0"/>
      <w:marBottom w:val="0"/>
      <w:divBdr>
        <w:top w:val="none" w:sz="0" w:space="0" w:color="auto"/>
        <w:left w:val="none" w:sz="0" w:space="0" w:color="auto"/>
        <w:bottom w:val="none" w:sz="0" w:space="0" w:color="auto"/>
        <w:right w:val="none" w:sz="0" w:space="0" w:color="auto"/>
      </w:divBdr>
    </w:div>
    <w:div w:id="138503262">
      <w:bodyDiv w:val="1"/>
      <w:marLeft w:val="0"/>
      <w:marRight w:val="0"/>
      <w:marTop w:val="0"/>
      <w:marBottom w:val="0"/>
      <w:divBdr>
        <w:top w:val="none" w:sz="0" w:space="0" w:color="auto"/>
        <w:left w:val="none" w:sz="0" w:space="0" w:color="auto"/>
        <w:bottom w:val="none" w:sz="0" w:space="0" w:color="auto"/>
        <w:right w:val="none" w:sz="0" w:space="0" w:color="auto"/>
      </w:divBdr>
    </w:div>
    <w:div w:id="643320221">
      <w:bodyDiv w:val="1"/>
      <w:marLeft w:val="0"/>
      <w:marRight w:val="0"/>
      <w:marTop w:val="0"/>
      <w:marBottom w:val="0"/>
      <w:divBdr>
        <w:top w:val="none" w:sz="0" w:space="0" w:color="auto"/>
        <w:left w:val="none" w:sz="0" w:space="0" w:color="auto"/>
        <w:bottom w:val="none" w:sz="0" w:space="0" w:color="auto"/>
        <w:right w:val="none" w:sz="0" w:space="0" w:color="auto"/>
      </w:divBdr>
    </w:div>
    <w:div w:id="911308685">
      <w:bodyDiv w:val="1"/>
      <w:marLeft w:val="0"/>
      <w:marRight w:val="0"/>
      <w:marTop w:val="0"/>
      <w:marBottom w:val="0"/>
      <w:divBdr>
        <w:top w:val="none" w:sz="0" w:space="0" w:color="auto"/>
        <w:left w:val="none" w:sz="0" w:space="0" w:color="auto"/>
        <w:bottom w:val="none" w:sz="0" w:space="0" w:color="auto"/>
        <w:right w:val="none" w:sz="0" w:space="0" w:color="auto"/>
      </w:divBdr>
    </w:div>
    <w:div w:id="1047027712">
      <w:bodyDiv w:val="1"/>
      <w:marLeft w:val="0"/>
      <w:marRight w:val="0"/>
      <w:marTop w:val="0"/>
      <w:marBottom w:val="0"/>
      <w:divBdr>
        <w:top w:val="none" w:sz="0" w:space="0" w:color="auto"/>
        <w:left w:val="none" w:sz="0" w:space="0" w:color="auto"/>
        <w:bottom w:val="none" w:sz="0" w:space="0" w:color="auto"/>
        <w:right w:val="none" w:sz="0" w:space="0" w:color="auto"/>
      </w:divBdr>
    </w:div>
    <w:div w:id="1336150703">
      <w:bodyDiv w:val="1"/>
      <w:marLeft w:val="0"/>
      <w:marRight w:val="0"/>
      <w:marTop w:val="0"/>
      <w:marBottom w:val="0"/>
      <w:divBdr>
        <w:top w:val="none" w:sz="0" w:space="0" w:color="auto"/>
        <w:left w:val="none" w:sz="0" w:space="0" w:color="auto"/>
        <w:bottom w:val="none" w:sz="0" w:space="0" w:color="auto"/>
        <w:right w:val="none" w:sz="0" w:space="0" w:color="auto"/>
      </w:divBdr>
    </w:div>
    <w:div w:id="1526096847">
      <w:bodyDiv w:val="1"/>
      <w:marLeft w:val="0"/>
      <w:marRight w:val="0"/>
      <w:marTop w:val="0"/>
      <w:marBottom w:val="0"/>
      <w:divBdr>
        <w:top w:val="none" w:sz="0" w:space="0" w:color="auto"/>
        <w:left w:val="none" w:sz="0" w:space="0" w:color="auto"/>
        <w:bottom w:val="none" w:sz="0" w:space="0" w:color="auto"/>
        <w:right w:val="none" w:sz="0" w:space="0" w:color="auto"/>
      </w:divBdr>
    </w:div>
    <w:div w:id="16759126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zenit.svsbb.sk/grafik" TargetMode="External"/><Relationship Id="rId4" Type="http://schemas.openxmlformats.org/officeDocument/2006/relationships/settings" Target="settings.xml"/><Relationship Id="rId9" Type="http://schemas.openxmlformats.org/officeDocument/2006/relationships/hyperlink" Target="http://zenit.svsbb.sk/grafik"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 Id="rId4"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7Ga0AbKvl0q5WPQ7s6CieZNWcw==">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1415</Words>
  <Characters>7826</Characters>
  <Application>Microsoft Office Word</Application>
  <DocSecurity>0</DocSecurity>
  <Lines>153</Lines>
  <Paragraphs>83</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Małgorzata Kowalska | Łukasiewicz – ITEE</cp:lastModifiedBy>
  <cp:revision>31</cp:revision>
  <dcterms:created xsi:type="dcterms:W3CDTF">2025-10-27T08:21:00Z</dcterms:created>
  <dcterms:modified xsi:type="dcterms:W3CDTF">2025-11-18T11:15:00Z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cdf178b7-3697-462e-999b-5bc8790530bc</vt:lpwstr>
  </property>
</Properties>
</file>